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69D45" w14:textId="77777777" w:rsidR="0068402A" w:rsidRDefault="00034E13">
      <w:pPr>
        <w:ind w:left="1800" w:hanging="1800"/>
        <w:outlineLvl w:val="0"/>
        <w:rPr>
          <w:rFonts w:ascii="Arial" w:eastAsia="宋体" w:hAnsi="Arial"/>
          <w:bCs/>
          <w:sz w:val="24"/>
          <w:lang w:val="en-US" w:eastAsia="zh-CN"/>
        </w:rPr>
      </w:pPr>
      <w:r>
        <w:rPr>
          <w:rFonts w:ascii="Arial" w:hAnsi="Arial"/>
          <w:b/>
          <w:sz w:val="24"/>
        </w:rPr>
        <w:t>Title:</w:t>
      </w:r>
      <w:r>
        <w:rPr>
          <w:rFonts w:ascii="Arial" w:hAnsi="Arial"/>
          <w:b/>
          <w:sz w:val="24"/>
        </w:rPr>
        <w:tab/>
      </w:r>
      <w:r>
        <w:rPr>
          <w:rFonts w:ascii="Arial" w:hAnsi="Arial" w:hint="eastAsia"/>
          <w:bCs/>
          <w:sz w:val="24"/>
        </w:rPr>
        <w:t>Test Tolerances Methodology for</w:t>
      </w:r>
      <w:r>
        <w:rPr>
          <w:rFonts w:ascii="Arial" w:eastAsia="宋体" w:hAnsi="Arial" w:hint="eastAsia"/>
          <w:bCs/>
          <w:sz w:val="24"/>
          <w:lang w:val="en-US" w:eastAsia="zh-CN"/>
        </w:rPr>
        <w:t xml:space="preserve"> inter-</w:t>
      </w:r>
      <w:r>
        <w:rPr>
          <w:rFonts w:ascii="Arial" w:eastAsia="宋体" w:hAnsi="Arial"/>
          <w:bCs/>
          <w:sz w:val="24"/>
          <w:lang w:val="en-US" w:eastAsia="zh-CN"/>
        </w:rPr>
        <w:t>frequency</w:t>
      </w:r>
      <w:r>
        <w:rPr>
          <w:rFonts w:ascii="Arial" w:eastAsia="宋体" w:hAnsi="Arial" w:hint="eastAsia"/>
          <w:bCs/>
          <w:sz w:val="24"/>
          <w:lang w:val="en-US" w:eastAsia="zh-CN"/>
        </w:rPr>
        <w:t xml:space="preserve"> </w:t>
      </w:r>
      <w:r>
        <w:rPr>
          <w:rFonts w:ascii="Arial" w:hAnsi="Arial" w:hint="eastAsia"/>
          <w:bCs/>
          <w:sz w:val="24"/>
        </w:rPr>
        <w:t xml:space="preserve">DAPS HO </w:t>
      </w:r>
      <w:r>
        <w:rPr>
          <w:rFonts w:ascii="Arial" w:eastAsia="宋体" w:hAnsi="Arial" w:hint="eastAsia"/>
          <w:bCs/>
          <w:sz w:val="24"/>
          <w:lang w:val="en-US" w:eastAsia="zh-CN"/>
        </w:rPr>
        <w:t>test cases</w:t>
      </w:r>
    </w:p>
    <w:p w14:paraId="1C9C2BAC" w14:textId="77777777" w:rsidR="0068402A" w:rsidRDefault="00034E13">
      <w:pPr>
        <w:ind w:left="1800" w:hanging="1800"/>
        <w:outlineLvl w:val="0"/>
        <w:rPr>
          <w:rFonts w:ascii="Arial" w:eastAsia="宋体" w:hAnsi="Arial"/>
          <w:b/>
          <w:sz w:val="24"/>
          <w:lang w:val="en-US" w:eastAsia="zh-CN"/>
        </w:rPr>
      </w:pPr>
      <w:r>
        <w:rPr>
          <w:rFonts w:ascii="Arial" w:hAnsi="Arial"/>
          <w:b/>
          <w:sz w:val="24"/>
        </w:rPr>
        <w:t>Source:</w:t>
      </w:r>
      <w:r>
        <w:rPr>
          <w:rFonts w:ascii="Arial" w:hAnsi="Arial"/>
          <w:b/>
          <w:sz w:val="24"/>
        </w:rPr>
        <w:tab/>
      </w:r>
      <w:r>
        <w:rPr>
          <w:rFonts w:ascii="Arial" w:eastAsia="宋体" w:hAnsi="Arial" w:hint="eastAsia"/>
          <w:bCs/>
          <w:sz w:val="24"/>
          <w:lang w:val="en-US" w:eastAsia="zh-CN"/>
        </w:rPr>
        <w:t>China telecom, Huawei</w:t>
      </w:r>
    </w:p>
    <w:p w14:paraId="2E442387" w14:textId="77777777" w:rsidR="0068402A" w:rsidRDefault="0068402A">
      <w:pPr>
        <w:pBdr>
          <w:bottom w:val="single" w:sz="4" w:space="1" w:color="auto"/>
        </w:pBdr>
        <w:rPr>
          <w:rFonts w:ascii="Arial" w:hAnsi="Arial"/>
          <w:lang w:val="de-DE"/>
        </w:rPr>
      </w:pPr>
    </w:p>
    <w:p w14:paraId="0713B4CF" w14:textId="77777777" w:rsidR="0068402A" w:rsidRDefault="00034E13">
      <w:pPr>
        <w:pStyle w:val="tdoc-header"/>
        <w:overflowPunct w:val="0"/>
        <w:autoSpaceDE w:val="0"/>
        <w:autoSpaceDN w:val="0"/>
        <w:adjustRightInd w:val="0"/>
        <w:spacing w:after="180"/>
        <w:textAlignment w:val="baseline"/>
        <w:outlineLvl w:val="0"/>
        <w:rPr>
          <w:b/>
        </w:rPr>
      </w:pPr>
      <w:r>
        <w:rPr>
          <w:b/>
        </w:rPr>
        <w:t>1.</w:t>
      </w:r>
      <w:r>
        <w:rPr>
          <w:b/>
        </w:rPr>
        <w:tab/>
        <w:t>Introduction</w:t>
      </w:r>
    </w:p>
    <w:p w14:paraId="1A0C169C" w14:textId="77777777" w:rsidR="0068402A" w:rsidRDefault="00034E13">
      <w:pPr>
        <w:spacing w:after="120"/>
        <w:rPr>
          <w:rFonts w:ascii="Arial" w:hAnsi="Arial"/>
          <w:lang w:val="en-US"/>
        </w:rPr>
      </w:pPr>
      <w:bookmarkStart w:id="0" w:name="_Toc508936940"/>
      <w:bookmarkStart w:id="1" w:name="_Toc35680547"/>
      <w:bookmarkStart w:id="2" w:name="_Toc4399092"/>
      <w:bookmarkStart w:id="3" w:name="_Toc533567531"/>
      <w:bookmarkStart w:id="4" w:name="_Toc501854277"/>
      <w:bookmarkStart w:id="5" w:name="_Toc535202536"/>
      <w:bookmarkStart w:id="6" w:name="_Toc509420088"/>
      <w:bookmarkStart w:id="7" w:name="_Toc508674553"/>
      <w:bookmarkStart w:id="8" w:name="_Toc507493698"/>
      <w:bookmarkStart w:id="9" w:name="_Toc517155108"/>
      <w:bookmarkStart w:id="10" w:name="_Toc509347696"/>
      <w:bookmarkStart w:id="11" w:name="_Toc52769724"/>
      <w:bookmarkStart w:id="12" w:name="_Toc526246616"/>
      <w:bookmarkStart w:id="13" w:name="_Toc18989567"/>
      <w:bookmarkStart w:id="14" w:name="_Toc11772801"/>
      <w:bookmarkStart w:id="15" w:name="_Toc526242110"/>
      <w:bookmarkStart w:id="16" w:name="_Toc11772184"/>
      <w:bookmarkStart w:id="17" w:name="_Toc526651458"/>
      <w:bookmarkStart w:id="18" w:name="_Toc43541002"/>
      <w:bookmarkStart w:id="19" w:name="_Toc27967652"/>
      <w:bookmarkStart w:id="20" w:name="_Toc501855144"/>
      <w:bookmarkStart w:id="21" w:name="_Toc53490471"/>
      <w:r>
        <w:rPr>
          <w:rFonts w:ascii="Arial" w:hAnsi="Arial" w:cs="Arial"/>
        </w:rPr>
        <w:t xml:space="preserve">The purpose of this document is to present the methodology and principles used for the development of Test Tolerances for </w:t>
      </w:r>
      <w:r>
        <w:rPr>
          <w:rFonts w:ascii="Arial" w:hAnsi="Arial"/>
          <w:lang w:val="en-US"/>
        </w:rPr>
        <w:t>RRM test 6.3.1.</w:t>
      </w:r>
      <w:r>
        <w:rPr>
          <w:rFonts w:ascii="Arial" w:eastAsia="宋体" w:hAnsi="Arial" w:hint="eastAsia"/>
          <w:lang w:val="en-US" w:eastAsia="zh-CN"/>
        </w:rPr>
        <w:t>9</w:t>
      </w:r>
      <w:r>
        <w:rPr>
          <w:rFonts w:ascii="Arial" w:hAnsi="Arial"/>
          <w:lang w:val="en-US"/>
        </w:rPr>
        <w:t>.</w:t>
      </w:r>
    </w:p>
    <w:p w14:paraId="5CCC14FE" w14:textId="77777777" w:rsidR="0068402A" w:rsidRDefault="00034E13">
      <w:pPr>
        <w:rPr>
          <w:rFonts w:ascii="Arial" w:hAnsi="Arial"/>
        </w:rPr>
      </w:pPr>
      <w:r>
        <w:rPr>
          <w:rFonts w:ascii="Arial" w:hAnsi="Arial"/>
        </w:rPr>
        <w:t>The test case</w:t>
      </w:r>
      <w:r>
        <w:rPr>
          <w:rFonts w:ascii="Arial" w:eastAsia="宋体" w:hAnsi="Arial" w:hint="eastAsia"/>
          <w:lang w:val="en-US" w:eastAsia="zh-CN"/>
        </w:rPr>
        <w:t>s</w:t>
      </w:r>
      <w:r>
        <w:rPr>
          <w:rFonts w:ascii="Arial" w:hAnsi="Arial"/>
        </w:rPr>
        <w:t xml:space="preserve"> in question, from </w:t>
      </w:r>
      <w:r>
        <w:rPr>
          <w:rFonts w:ascii="Arial" w:hAnsi="Arial" w:cs="Arial"/>
        </w:rPr>
        <w:t>TS 38.533</w:t>
      </w:r>
      <w:r>
        <w:rPr>
          <w:rFonts w:ascii="Arial" w:hAnsi="Arial"/>
        </w:rPr>
        <w:t>, is:</w:t>
      </w:r>
    </w:p>
    <w:p w14:paraId="1C4E4891" w14:textId="77777777" w:rsidR="0068402A" w:rsidRDefault="00034E13">
      <w:pPr>
        <w:autoSpaceDE w:val="0"/>
        <w:autoSpaceDN w:val="0"/>
        <w:adjustRightInd w:val="0"/>
        <w:spacing w:after="60"/>
        <w:rPr>
          <w:rFonts w:ascii="Arial" w:hAnsi="Arial"/>
        </w:rPr>
      </w:pPr>
      <w:r>
        <w:rPr>
          <w:rFonts w:ascii="Arial" w:hAnsi="Arial"/>
        </w:rPr>
        <w:t>6.3.1.</w:t>
      </w:r>
      <w:r>
        <w:rPr>
          <w:rFonts w:ascii="Arial" w:eastAsia="宋体" w:hAnsi="Arial" w:hint="eastAsia"/>
          <w:lang w:val="en-US" w:eastAsia="zh-CN"/>
        </w:rPr>
        <w:t>9</w:t>
      </w:r>
      <w:r>
        <w:rPr>
          <w:rFonts w:ascii="Arial" w:hAnsi="Arial"/>
        </w:rPr>
        <w:t xml:space="preserve">, </w:t>
      </w:r>
      <w:r>
        <w:rPr>
          <w:rFonts w:ascii="Arial" w:hAnsi="Arial" w:hint="eastAsia"/>
        </w:rPr>
        <w:t>NR SA FR1 Intra-band inter-frequency synchronous DAPS handover</w:t>
      </w:r>
    </w:p>
    <w:p w14:paraId="0242928F" w14:textId="6567F5ED" w:rsidR="0068402A" w:rsidRDefault="00034E13">
      <w:pPr>
        <w:autoSpaceDE w:val="0"/>
        <w:autoSpaceDN w:val="0"/>
        <w:adjustRightInd w:val="0"/>
        <w:spacing w:after="60"/>
        <w:rPr>
          <w:rFonts w:ascii="Arial" w:hAnsi="Arial"/>
        </w:rPr>
      </w:pPr>
      <w:r>
        <w:rPr>
          <w:rFonts w:ascii="Arial" w:eastAsia="宋体" w:hAnsi="Arial" w:hint="eastAsia"/>
          <w:lang w:val="en-US" w:eastAsia="zh-CN"/>
        </w:rPr>
        <w:t>6.3.1.10,</w:t>
      </w:r>
      <w:r w:rsidR="00356803">
        <w:rPr>
          <w:rFonts w:ascii="Arial" w:eastAsia="宋体" w:hAnsi="Arial"/>
          <w:lang w:val="en-US" w:eastAsia="zh-CN"/>
        </w:rPr>
        <w:t xml:space="preserve"> </w:t>
      </w:r>
      <w:r>
        <w:rPr>
          <w:rFonts w:ascii="Arial" w:hAnsi="Arial" w:hint="eastAsia"/>
        </w:rPr>
        <w:t>NR SA FR1 Intra-band inter-frequency asynchronous DAPS handover</w:t>
      </w:r>
    </w:p>
    <w:p w14:paraId="4EFD2E0C" w14:textId="77777777" w:rsidR="0068402A" w:rsidRDefault="0068402A">
      <w:pPr>
        <w:autoSpaceDE w:val="0"/>
        <w:autoSpaceDN w:val="0"/>
        <w:adjustRightInd w:val="0"/>
        <w:spacing w:after="60"/>
        <w:rPr>
          <w:rFonts w:ascii="Arial" w:hAnsi="Arial"/>
        </w:rPr>
      </w:pPr>
    </w:p>
    <w:p w14:paraId="61DC61BE" w14:textId="77777777" w:rsidR="0068402A" w:rsidRDefault="00034E13">
      <w:pPr>
        <w:rPr>
          <w:rFonts w:ascii="Arial" w:hAnsi="Arial"/>
        </w:rPr>
      </w:pPr>
      <w:r>
        <w:rPr>
          <w:rFonts w:ascii="Arial" w:hAnsi="Arial"/>
        </w:rPr>
        <w:t>This document describes the process to derive the Test Tolerances. The calculations are provided in the accompanying spreadsheet.</w:t>
      </w:r>
    </w:p>
    <w:p w14:paraId="5E9EAFA1" w14:textId="77777777" w:rsidR="0068402A" w:rsidRDefault="00034E13">
      <w:pPr>
        <w:pStyle w:val="tdoc-header"/>
        <w:autoSpaceDE w:val="0"/>
        <w:autoSpaceDN w:val="0"/>
        <w:adjustRightInd w:val="0"/>
        <w:spacing w:before="240" w:after="180"/>
        <w:ind w:left="720" w:hanging="720"/>
        <w:outlineLvl w:val="0"/>
        <w:rPr>
          <w:rFonts w:eastAsia="宋体"/>
          <w:b/>
          <w:lang w:eastAsia="zh-CN"/>
        </w:rPr>
      </w:pPr>
      <w:r>
        <w:rPr>
          <w:b/>
        </w:rPr>
        <w:t xml:space="preserve">2. </w:t>
      </w:r>
      <w:r>
        <w:rPr>
          <w:b/>
        </w:rPr>
        <w:tab/>
        <w:t>Test Tolerance Methodology for 6.3.1.</w:t>
      </w:r>
      <w:r>
        <w:rPr>
          <w:rFonts w:eastAsia="宋体" w:hint="eastAsia"/>
          <w:b/>
          <w:lang w:val="en-US" w:eastAsia="zh-CN"/>
        </w:rPr>
        <w:t>9</w:t>
      </w:r>
      <w:r>
        <w:rPr>
          <w:b/>
        </w:rPr>
        <w:t xml:space="preserve"> in TS 38.</w:t>
      </w:r>
      <w:r>
        <w:rPr>
          <w:rFonts w:eastAsia="宋体" w:hint="eastAsia"/>
          <w:b/>
          <w:lang w:eastAsia="zh-CN"/>
        </w:rPr>
        <w:t>133</w:t>
      </w:r>
    </w:p>
    <w:p w14:paraId="08C4AC20" w14:textId="77777777" w:rsidR="0068402A" w:rsidRDefault="00034E13">
      <w:pPr>
        <w:rPr>
          <w:rFonts w:ascii="Arial" w:hAnsi="Arial"/>
        </w:rPr>
      </w:pPr>
      <w:r>
        <w:rPr>
          <w:rFonts w:ascii="Arial" w:hAnsi="Arial"/>
        </w:rPr>
        <w:t>The test conditions are defined in the following extracts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Pr>
          <w:rFonts w:ascii="Arial" w:eastAsia="宋体" w:hAnsi="Arial"/>
          <w:lang w:eastAsia="zh-CN"/>
        </w:rPr>
        <w:t>6</w:t>
      </w:r>
      <w:r>
        <w:rPr>
          <w:rFonts w:ascii="Arial" w:hAnsi="Arial"/>
        </w:rPr>
        <w:t>.</w:t>
      </w:r>
      <w:r>
        <w:rPr>
          <w:rFonts w:ascii="Arial" w:eastAsia="宋体" w:hAnsi="Arial" w:hint="eastAsia"/>
          <w:lang w:val="en-US" w:eastAsia="zh-CN"/>
        </w:rPr>
        <w:t>9</w:t>
      </w:r>
      <w:r>
        <w:rPr>
          <w:rFonts w:ascii="Arial" w:hAnsi="Arial"/>
        </w:rPr>
        <w:t xml:space="preserve">.0. </w:t>
      </w:r>
    </w:p>
    <w:p w14:paraId="21017F8B" w14:textId="77777777" w:rsidR="00356803" w:rsidRPr="002F60CD" w:rsidRDefault="00356803" w:rsidP="00356803">
      <w:pPr>
        <w:pStyle w:val="4"/>
        <w:rPr>
          <w:b/>
          <w:bCs/>
          <w:highlight w:val="lightGray"/>
          <w:lang w:val="en-US" w:eastAsia="zh-CN"/>
        </w:rPr>
      </w:pPr>
      <w:r w:rsidRPr="002F60CD">
        <w:rPr>
          <w:b/>
          <w:bCs/>
          <w:highlight w:val="lightGray"/>
        </w:rPr>
        <w:t>A.6.3.1.9</w:t>
      </w:r>
      <w:r w:rsidRPr="002F60CD">
        <w:rPr>
          <w:b/>
          <w:bCs/>
          <w:highlight w:val="lightGray"/>
        </w:rPr>
        <w:tab/>
        <w:t>Intra-band inter-frequency synchronous DAPS handover test in SA for FR1</w:t>
      </w:r>
    </w:p>
    <w:p w14:paraId="5186CDBD" w14:textId="77777777" w:rsidR="00356803" w:rsidRPr="002F60CD" w:rsidRDefault="00356803" w:rsidP="00356803">
      <w:pPr>
        <w:pStyle w:val="5"/>
        <w:rPr>
          <w:b w:val="0"/>
          <w:bCs w:val="0"/>
          <w:highlight w:val="lightGray"/>
        </w:rPr>
      </w:pPr>
      <w:r w:rsidRPr="002F60CD">
        <w:rPr>
          <w:b w:val="0"/>
          <w:bCs w:val="0"/>
          <w:highlight w:val="lightGray"/>
        </w:rPr>
        <w:t>A.6.3.1.9.1</w:t>
      </w:r>
      <w:r w:rsidRPr="002F60CD">
        <w:rPr>
          <w:b w:val="0"/>
          <w:bCs w:val="0"/>
          <w:highlight w:val="lightGray"/>
        </w:rPr>
        <w:tab/>
        <w:t>Test Purpose and Environment</w:t>
      </w:r>
    </w:p>
    <w:p w14:paraId="3B8FA81F" w14:textId="77777777" w:rsidR="00356803" w:rsidRPr="002F60CD" w:rsidRDefault="00356803" w:rsidP="00356803">
      <w:pPr>
        <w:rPr>
          <w:highlight w:val="lightGray"/>
        </w:rPr>
      </w:pPr>
      <w:r w:rsidRPr="002F60CD">
        <w:rPr>
          <w:highlight w:val="lightGray"/>
        </w:rPr>
        <w:t>This test is to verify the requirement for the NR FR1-NR FR1 intra-band inter-frequency synchronous DAPS handover requirements specified in clause 6.1.3.2.</w:t>
      </w:r>
    </w:p>
    <w:p w14:paraId="11318CA6" w14:textId="77777777" w:rsidR="00356803" w:rsidRPr="002F60CD" w:rsidRDefault="00356803" w:rsidP="00356803">
      <w:pPr>
        <w:pStyle w:val="5"/>
        <w:rPr>
          <w:highlight w:val="lightGray"/>
        </w:rPr>
      </w:pPr>
      <w:r w:rsidRPr="002F60CD">
        <w:rPr>
          <w:b w:val="0"/>
          <w:bCs w:val="0"/>
          <w:highlight w:val="lightGray"/>
        </w:rPr>
        <w:t>A.6.3.1.9.2</w:t>
      </w:r>
      <w:r w:rsidRPr="002F60CD">
        <w:rPr>
          <w:b w:val="0"/>
          <w:bCs w:val="0"/>
          <w:highlight w:val="lightGray"/>
        </w:rPr>
        <w:tab/>
        <w:t>Test Parameters</w:t>
      </w:r>
    </w:p>
    <w:p w14:paraId="34ED788C" w14:textId="77777777" w:rsidR="00356803" w:rsidRPr="002F60CD" w:rsidRDefault="00356803" w:rsidP="00356803">
      <w:pPr>
        <w:rPr>
          <w:highlight w:val="lightGray"/>
        </w:rPr>
      </w:pPr>
      <w:r w:rsidRPr="002F60CD">
        <w:rPr>
          <w:highlight w:val="lightGray"/>
        </w:rPr>
        <w:t>Supported test configurations are shown in table A.6.3.1.9.2-1. Both handover delay and interruption length are tested by using the parameters in table A.6.3.1.9.2-2, and A.6.3.1.9.2-3.</w:t>
      </w:r>
    </w:p>
    <w:p w14:paraId="15366E33" w14:textId="77777777" w:rsidR="00356803" w:rsidRPr="002F60CD" w:rsidRDefault="00356803" w:rsidP="00356803">
      <w:pPr>
        <w:rPr>
          <w:rFonts w:cs="v4.2.0"/>
          <w:highlight w:val="lightGray"/>
        </w:rPr>
      </w:pPr>
      <w:r w:rsidRPr="002F60CD">
        <w:rPr>
          <w:rFonts w:cs="v4.2.0"/>
          <w:highlight w:val="lightGray"/>
        </w:rPr>
        <w:t xml:space="preserve">The test consists of five successive time periods, with time durations of T1, T2, T3, T4 and T5 respectively. At the start of time duration T1, the UE may not have any timing information of cell 2. </w:t>
      </w:r>
      <w:r w:rsidRPr="002F60CD">
        <w:rPr>
          <w:rFonts w:eastAsia="Batang"/>
          <w:highlight w:val="lightGray"/>
        </w:rPr>
        <w:t xml:space="preserve">The test scenario comprises of two carriers and one cell on each carrier Gap pattern ID gp0 </w:t>
      </w:r>
      <w:r w:rsidRPr="002F60CD">
        <w:rPr>
          <w:rFonts w:cs="v4.2.0"/>
          <w:highlight w:val="lightGray"/>
        </w:rPr>
        <w:t xml:space="preserve">as specified in Table 9.1.2-1 </w:t>
      </w:r>
      <w:r w:rsidRPr="002F60CD">
        <w:rPr>
          <w:rFonts w:eastAsia="Batang"/>
          <w:highlight w:val="lightGray"/>
        </w:rPr>
        <w:t>is configured before T2 in the test case</w:t>
      </w:r>
      <w:r w:rsidRPr="002F60CD">
        <w:rPr>
          <w:highlight w:val="lightGray"/>
        </w:rPr>
        <w:t>.</w:t>
      </w:r>
    </w:p>
    <w:p w14:paraId="642E5E1C" w14:textId="77777777" w:rsidR="00356803" w:rsidRPr="002F60CD" w:rsidRDefault="00356803" w:rsidP="00356803">
      <w:pPr>
        <w:rPr>
          <w:rFonts w:cs="v4.2.0"/>
          <w:highlight w:val="lightGray"/>
        </w:rPr>
      </w:pPr>
      <w:bookmarkStart w:id="22" w:name="OLE_LINK21"/>
      <w:bookmarkEnd w:id="22"/>
      <w:r w:rsidRPr="002F60CD">
        <w:rPr>
          <w:highlight w:val="lightGray"/>
        </w:rPr>
        <w:t xml:space="preserve">Starting T2, Cell 2 becomes known to the UE. During T2, the UE shall report Event A3. After receiving the Event A3, the test system shall send a RRC message implying DAPS handover to the UE. </w:t>
      </w:r>
    </w:p>
    <w:p w14:paraId="61DD523A" w14:textId="77777777" w:rsidR="00356803" w:rsidRPr="002F60CD" w:rsidRDefault="00356803" w:rsidP="00356803">
      <w:pPr>
        <w:rPr>
          <w:rFonts w:cs="v4.2.0"/>
          <w:highlight w:val="lightGray"/>
        </w:rPr>
      </w:pPr>
      <w:r w:rsidRPr="002F60CD">
        <w:rPr>
          <w:rFonts w:cs="v4.2.0"/>
          <w:highlight w:val="lightGray"/>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rsidRPr="002F60CD">
        <w:rPr>
          <w:highlight w:val="lightGray"/>
        </w:rPr>
        <w:t>At the end of T3 cell 2</w:t>
      </w:r>
      <w:r w:rsidRPr="002F60CD">
        <w:rPr>
          <w:rFonts w:cs="v4.2.0"/>
          <w:highlight w:val="lightGray"/>
        </w:rPr>
        <w:t xml:space="preserve"> shall send an RRC message implying cell 1 release command. </w:t>
      </w:r>
    </w:p>
    <w:p w14:paraId="02A87728" w14:textId="77777777" w:rsidR="00356803" w:rsidRPr="002F60CD" w:rsidRDefault="00356803" w:rsidP="00356803">
      <w:pPr>
        <w:rPr>
          <w:rFonts w:eastAsia="Batang" w:cs="Times New Roman"/>
          <w:highlight w:val="lightGray"/>
        </w:rPr>
      </w:pPr>
      <w:r w:rsidRPr="002F60CD">
        <w:rPr>
          <w:rFonts w:cs="v4.2.0"/>
          <w:highlight w:val="lightGray"/>
        </w:rPr>
        <w:t xml:space="preserve">T4 is defined as the end of the last TTI containing the RRC message implying DAPS handover. Cell 2 is continuously scheduled in DL during T4. </w:t>
      </w:r>
      <w:r w:rsidRPr="002F60CD">
        <w:rPr>
          <w:rFonts w:eastAsia="Batang"/>
          <w:highlight w:val="lightGray"/>
        </w:rPr>
        <w:t>During T4, the UE shall perform source cell release.</w:t>
      </w:r>
    </w:p>
    <w:p w14:paraId="13EFE538" w14:textId="77777777" w:rsidR="00356803" w:rsidRPr="002F60CD" w:rsidRDefault="00356803" w:rsidP="00356803">
      <w:pPr>
        <w:rPr>
          <w:rFonts w:eastAsia="宋体" w:cs="v4.2.0"/>
          <w:highlight w:val="lightGray"/>
        </w:rPr>
      </w:pPr>
      <w:r w:rsidRPr="002F60CD">
        <w:rPr>
          <w:highlight w:val="lightGray"/>
        </w:rPr>
        <w:lastRenderedPageBreak/>
        <w:t>Starting T5, the UE shall stops to send CSI report to the source cell. And the test system shall observe the periodic reporting of CSI for cell 1 during T5.</w:t>
      </w:r>
    </w:p>
    <w:p w14:paraId="753944D9" w14:textId="77777777" w:rsidR="00356803" w:rsidRPr="002F60CD" w:rsidRDefault="00356803" w:rsidP="00356803">
      <w:pPr>
        <w:pStyle w:val="TH"/>
        <w:rPr>
          <w:rFonts w:cs="Times New Roman"/>
          <w:highlight w:val="lightGray"/>
        </w:rPr>
      </w:pPr>
      <w:r w:rsidRPr="002F60CD">
        <w:rPr>
          <w:highlight w:val="lightGray"/>
        </w:rPr>
        <w:t>Table A.6.3.1.9.2-1: Intra-band inter-frequency synchronous DAPS handover in SA for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56803" w:rsidRPr="00356803" w14:paraId="4DEA1963"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31132FD2" w14:textId="77777777" w:rsidR="00356803" w:rsidRPr="002F60CD" w:rsidRDefault="00356803">
            <w:pPr>
              <w:pStyle w:val="TAH"/>
              <w:spacing w:line="254" w:lineRule="auto"/>
              <w:ind w:left="400" w:hanging="400"/>
              <w:rPr>
                <w:highlight w:val="lightGray"/>
              </w:rPr>
            </w:pPr>
            <w:r w:rsidRPr="002F60CD">
              <w:rPr>
                <w:highlight w:val="lightGray"/>
              </w:rPr>
              <w:t>Config</w:t>
            </w:r>
          </w:p>
        </w:tc>
        <w:tc>
          <w:tcPr>
            <w:tcW w:w="7299" w:type="dxa"/>
            <w:tcBorders>
              <w:top w:val="single" w:sz="4" w:space="0" w:color="auto"/>
              <w:left w:val="nil"/>
              <w:bottom w:val="single" w:sz="4" w:space="0" w:color="auto"/>
              <w:right w:val="single" w:sz="4" w:space="0" w:color="auto"/>
            </w:tcBorders>
            <w:hideMark/>
          </w:tcPr>
          <w:p w14:paraId="481E4FD9" w14:textId="77777777" w:rsidR="00356803" w:rsidRPr="002F60CD" w:rsidRDefault="00356803">
            <w:pPr>
              <w:pStyle w:val="TAH"/>
              <w:spacing w:line="254" w:lineRule="auto"/>
              <w:ind w:left="400" w:hanging="400"/>
              <w:rPr>
                <w:highlight w:val="lightGray"/>
              </w:rPr>
            </w:pPr>
            <w:r w:rsidRPr="002F60CD">
              <w:rPr>
                <w:highlight w:val="lightGray"/>
              </w:rPr>
              <w:t>Description</w:t>
            </w:r>
          </w:p>
        </w:tc>
      </w:tr>
      <w:tr w:rsidR="00356803" w:rsidRPr="00356803" w14:paraId="3FBF9720"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28DCD7D6" w14:textId="77777777" w:rsidR="00356803" w:rsidRPr="002F60CD" w:rsidRDefault="00356803">
            <w:pPr>
              <w:pStyle w:val="TAL"/>
              <w:spacing w:line="254" w:lineRule="auto"/>
              <w:rPr>
                <w:highlight w:val="lightGray"/>
              </w:rPr>
            </w:pPr>
            <w:r w:rsidRPr="002F60CD">
              <w:rPr>
                <w:highlight w:val="lightGray"/>
              </w:rPr>
              <w:t>1</w:t>
            </w:r>
          </w:p>
        </w:tc>
        <w:tc>
          <w:tcPr>
            <w:tcW w:w="7299" w:type="dxa"/>
            <w:tcBorders>
              <w:top w:val="single" w:sz="4" w:space="0" w:color="auto"/>
              <w:left w:val="nil"/>
              <w:bottom w:val="single" w:sz="4" w:space="0" w:color="auto"/>
              <w:right w:val="single" w:sz="4" w:space="0" w:color="auto"/>
            </w:tcBorders>
            <w:hideMark/>
          </w:tcPr>
          <w:p w14:paraId="3B5103A9" w14:textId="77777777" w:rsidR="00356803" w:rsidRPr="002F60CD" w:rsidRDefault="00356803">
            <w:pPr>
              <w:pStyle w:val="TAL"/>
              <w:spacing w:line="254" w:lineRule="auto"/>
              <w:rPr>
                <w:highlight w:val="lightGray"/>
              </w:rPr>
            </w:pPr>
            <w:r w:rsidRPr="002F60CD">
              <w:rPr>
                <w:highlight w:val="lightGray"/>
              </w:rPr>
              <w:t>Source cell: NR 15 kHz SSB SCS, 10 MHz bandwidth, FDD duplex mode</w:t>
            </w:r>
          </w:p>
          <w:p w14:paraId="2E0638D9" w14:textId="77777777" w:rsidR="00356803" w:rsidRPr="002F60CD" w:rsidRDefault="00356803">
            <w:pPr>
              <w:pStyle w:val="TAL"/>
              <w:spacing w:line="254" w:lineRule="auto"/>
              <w:rPr>
                <w:highlight w:val="lightGray"/>
              </w:rPr>
            </w:pPr>
            <w:r w:rsidRPr="002F60CD">
              <w:rPr>
                <w:highlight w:val="lightGray"/>
              </w:rPr>
              <w:t>Target cell: NR 15 kHz SSB SCS, 10 MHz bandwidth, FDD duplex mode</w:t>
            </w:r>
          </w:p>
        </w:tc>
      </w:tr>
      <w:tr w:rsidR="00356803" w:rsidRPr="00356803" w14:paraId="335576C6"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34158C9A" w14:textId="77777777" w:rsidR="00356803" w:rsidRPr="002F60CD" w:rsidRDefault="00356803">
            <w:pPr>
              <w:pStyle w:val="TAL"/>
              <w:spacing w:line="254" w:lineRule="auto"/>
              <w:rPr>
                <w:highlight w:val="lightGray"/>
              </w:rPr>
            </w:pPr>
            <w:r w:rsidRPr="002F60CD">
              <w:rPr>
                <w:highlight w:val="lightGray"/>
              </w:rPr>
              <w:t>2</w:t>
            </w:r>
          </w:p>
        </w:tc>
        <w:tc>
          <w:tcPr>
            <w:tcW w:w="7299" w:type="dxa"/>
            <w:tcBorders>
              <w:top w:val="single" w:sz="4" w:space="0" w:color="auto"/>
              <w:left w:val="nil"/>
              <w:bottom w:val="single" w:sz="4" w:space="0" w:color="auto"/>
              <w:right w:val="single" w:sz="4" w:space="0" w:color="auto"/>
            </w:tcBorders>
            <w:hideMark/>
          </w:tcPr>
          <w:p w14:paraId="39BFD1F4" w14:textId="77777777" w:rsidR="00356803" w:rsidRPr="002F60CD" w:rsidRDefault="00356803">
            <w:pPr>
              <w:pStyle w:val="TAL"/>
              <w:spacing w:line="254" w:lineRule="auto"/>
              <w:rPr>
                <w:highlight w:val="lightGray"/>
              </w:rPr>
            </w:pPr>
            <w:r w:rsidRPr="002F60CD">
              <w:rPr>
                <w:highlight w:val="lightGray"/>
              </w:rPr>
              <w:t>Source cell: NR 15 kHz SSB SCS, 10 MHz bandwidth, TDD duplex mode</w:t>
            </w:r>
          </w:p>
          <w:p w14:paraId="0EE64799" w14:textId="77777777" w:rsidR="00356803" w:rsidRPr="002F60CD" w:rsidRDefault="00356803">
            <w:pPr>
              <w:pStyle w:val="TAL"/>
              <w:spacing w:line="254" w:lineRule="auto"/>
              <w:rPr>
                <w:highlight w:val="lightGray"/>
              </w:rPr>
            </w:pPr>
            <w:r w:rsidRPr="002F60CD">
              <w:rPr>
                <w:highlight w:val="lightGray"/>
              </w:rPr>
              <w:t>Target cell: NR 15 kHz SSB SCS, 10 MHz bandwidth, TDD duplex mode</w:t>
            </w:r>
          </w:p>
        </w:tc>
      </w:tr>
      <w:tr w:rsidR="00356803" w:rsidRPr="00356803" w14:paraId="0CC3DDB7"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70BA5AA0" w14:textId="77777777" w:rsidR="00356803" w:rsidRPr="002F60CD" w:rsidRDefault="00356803">
            <w:pPr>
              <w:pStyle w:val="TAL"/>
              <w:spacing w:line="254" w:lineRule="auto"/>
              <w:rPr>
                <w:highlight w:val="lightGray"/>
              </w:rPr>
            </w:pPr>
            <w:r w:rsidRPr="002F60CD">
              <w:rPr>
                <w:highlight w:val="lightGray"/>
              </w:rPr>
              <w:t>3</w:t>
            </w:r>
          </w:p>
        </w:tc>
        <w:tc>
          <w:tcPr>
            <w:tcW w:w="7299" w:type="dxa"/>
            <w:tcBorders>
              <w:top w:val="single" w:sz="4" w:space="0" w:color="auto"/>
              <w:left w:val="nil"/>
              <w:bottom w:val="single" w:sz="4" w:space="0" w:color="auto"/>
              <w:right w:val="single" w:sz="4" w:space="0" w:color="auto"/>
            </w:tcBorders>
            <w:hideMark/>
          </w:tcPr>
          <w:p w14:paraId="38339E04" w14:textId="77777777" w:rsidR="00356803" w:rsidRPr="002F60CD" w:rsidRDefault="00356803">
            <w:pPr>
              <w:pStyle w:val="TAL"/>
              <w:spacing w:line="254" w:lineRule="auto"/>
              <w:rPr>
                <w:highlight w:val="lightGray"/>
              </w:rPr>
            </w:pPr>
            <w:r w:rsidRPr="002F60CD">
              <w:rPr>
                <w:highlight w:val="lightGray"/>
              </w:rPr>
              <w:t>Source cell: NR 30 kHz SSB SCS, 40 MHz bandwidth, TDD duplex mode</w:t>
            </w:r>
          </w:p>
          <w:p w14:paraId="2F41DCE4" w14:textId="77777777" w:rsidR="00356803" w:rsidRPr="002F60CD" w:rsidRDefault="00356803">
            <w:pPr>
              <w:pStyle w:val="TAL"/>
              <w:spacing w:line="254" w:lineRule="auto"/>
              <w:rPr>
                <w:highlight w:val="lightGray"/>
              </w:rPr>
            </w:pPr>
            <w:r w:rsidRPr="002F60CD">
              <w:rPr>
                <w:highlight w:val="lightGray"/>
              </w:rPr>
              <w:t>Target cell: NR 30 kHz SSB SCS, 40 MHz bandwidth, TDD duplex mode</w:t>
            </w:r>
          </w:p>
        </w:tc>
      </w:tr>
      <w:tr w:rsidR="00356803" w:rsidRPr="00356803" w14:paraId="6F591BCC" w14:textId="77777777" w:rsidTr="00356803">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11D6283" w14:textId="77777777" w:rsidR="00356803" w:rsidRPr="002F60CD" w:rsidRDefault="00356803">
            <w:pPr>
              <w:pStyle w:val="TAN"/>
              <w:spacing w:line="254" w:lineRule="auto"/>
              <w:rPr>
                <w:highlight w:val="lightGray"/>
              </w:rPr>
            </w:pPr>
            <w:r w:rsidRPr="002F60CD">
              <w:rPr>
                <w:highlight w:val="lightGray"/>
              </w:rPr>
              <w:t>Note:</w:t>
            </w:r>
            <w:r w:rsidRPr="002F60CD">
              <w:rPr>
                <w:highlight w:val="lightGray"/>
              </w:rPr>
              <w:tab/>
              <w:t>The UE is only required to be tested in one of the supported test configurations</w:t>
            </w:r>
          </w:p>
        </w:tc>
      </w:tr>
    </w:tbl>
    <w:p w14:paraId="488C43A4" w14:textId="77777777" w:rsidR="00356803" w:rsidRPr="002F60CD" w:rsidRDefault="00356803" w:rsidP="00356803">
      <w:pPr>
        <w:rPr>
          <w:rFonts w:cs="v4.2.0"/>
          <w:highlight w:val="lightGray"/>
        </w:rPr>
      </w:pPr>
      <w:r w:rsidRPr="002F60CD">
        <w:rPr>
          <w:rFonts w:cs="v4.2.0"/>
          <w:highlight w:val="lightGray"/>
        </w:rPr>
        <w:t xml:space="preserve"> </w:t>
      </w:r>
    </w:p>
    <w:p w14:paraId="480BBF06" w14:textId="77777777" w:rsidR="00356803" w:rsidRPr="002F60CD" w:rsidRDefault="00356803" w:rsidP="00356803">
      <w:pPr>
        <w:pStyle w:val="TH"/>
        <w:rPr>
          <w:rFonts w:cs="Times New Roman"/>
          <w:highlight w:val="lightGray"/>
        </w:rPr>
      </w:pPr>
      <w:r w:rsidRPr="002F60CD">
        <w:rPr>
          <w:highlight w:val="lightGray"/>
        </w:rPr>
        <w:t>Table A.6.3.1.9.2-2</w:t>
      </w:r>
      <w:r w:rsidRPr="002F60CD">
        <w:rPr>
          <w:rFonts w:cs="v4.2.0"/>
          <w:highlight w:val="lightGray"/>
        </w:rPr>
        <w:t>: General test parameters for i</w:t>
      </w:r>
      <w:r w:rsidRPr="002F60CD">
        <w:rPr>
          <w:highlight w:val="lightGray"/>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6803" w:rsidRPr="00356803" w14:paraId="03768ECE"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AC17DC" w14:textId="77777777" w:rsidR="00356803" w:rsidRPr="002F60CD" w:rsidRDefault="00356803">
            <w:pPr>
              <w:pStyle w:val="TAH"/>
              <w:ind w:left="400" w:hanging="400"/>
              <w:rPr>
                <w:highlight w:val="lightGray"/>
              </w:rPr>
            </w:pPr>
            <w:r w:rsidRPr="002F60CD">
              <w:rPr>
                <w:highlight w:val="lightGray"/>
              </w:rPr>
              <w:t>Parameter</w:t>
            </w:r>
          </w:p>
        </w:tc>
        <w:tc>
          <w:tcPr>
            <w:tcW w:w="708" w:type="dxa"/>
            <w:tcBorders>
              <w:top w:val="single" w:sz="2" w:space="0" w:color="auto"/>
              <w:left w:val="nil"/>
              <w:bottom w:val="single" w:sz="2" w:space="0" w:color="auto"/>
              <w:right w:val="single" w:sz="2" w:space="0" w:color="auto"/>
            </w:tcBorders>
            <w:hideMark/>
          </w:tcPr>
          <w:p w14:paraId="361BFBC2" w14:textId="77777777" w:rsidR="00356803" w:rsidRPr="002F60CD" w:rsidRDefault="00356803">
            <w:pPr>
              <w:pStyle w:val="TAH"/>
              <w:ind w:left="400" w:hanging="400"/>
              <w:rPr>
                <w:highlight w:val="lightGray"/>
              </w:rPr>
            </w:pPr>
            <w:r w:rsidRPr="002F60CD">
              <w:rPr>
                <w:highlight w:val="lightGray"/>
              </w:rPr>
              <w:t>Unit</w:t>
            </w:r>
          </w:p>
        </w:tc>
        <w:tc>
          <w:tcPr>
            <w:tcW w:w="2409" w:type="dxa"/>
            <w:tcBorders>
              <w:top w:val="single" w:sz="2" w:space="0" w:color="auto"/>
              <w:left w:val="nil"/>
              <w:bottom w:val="single" w:sz="2" w:space="0" w:color="auto"/>
              <w:right w:val="single" w:sz="2" w:space="0" w:color="auto"/>
            </w:tcBorders>
            <w:hideMark/>
          </w:tcPr>
          <w:p w14:paraId="6A961B17" w14:textId="77777777" w:rsidR="00356803" w:rsidRPr="002F60CD" w:rsidRDefault="00356803">
            <w:pPr>
              <w:pStyle w:val="TAH"/>
              <w:ind w:left="400" w:hanging="400"/>
              <w:rPr>
                <w:highlight w:val="lightGray"/>
              </w:rPr>
            </w:pPr>
            <w:r w:rsidRPr="002F60CD">
              <w:rPr>
                <w:highlight w:val="lightGray"/>
              </w:rPr>
              <w:t>Value</w:t>
            </w:r>
          </w:p>
        </w:tc>
        <w:tc>
          <w:tcPr>
            <w:tcW w:w="2834" w:type="dxa"/>
            <w:tcBorders>
              <w:top w:val="single" w:sz="2" w:space="0" w:color="auto"/>
              <w:left w:val="nil"/>
              <w:bottom w:val="single" w:sz="2" w:space="0" w:color="auto"/>
              <w:right w:val="single" w:sz="2" w:space="0" w:color="auto"/>
            </w:tcBorders>
            <w:hideMark/>
          </w:tcPr>
          <w:p w14:paraId="1B9A247D" w14:textId="77777777" w:rsidR="00356803" w:rsidRPr="002F60CD" w:rsidRDefault="00356803">
            <w:pPr>
              <w:pStyle w:val="TAH"/>
              <w:ind w:left="400" w:hanging="400"/>
              <w:rPr>
                <w:highlight w:val="lightGray"/>
              </w:rPr>
            </w:pPr>
            <w:r w:rsidRPr="002F60CD">
              <w:rPr>
                <w:highlight w:val="lightGray"/>
              </w:rPr>
              <w:t>Comment</w:t>
            </w:r>
          </w:p>
        </w:tc>
      </w:tr>
      <w:tr w:rsidR="00356803" w:rsidRPr="00356803" w14:paraId="229098F9" w14:textId="77777777" w:rsidTr="00356803">
        <w:trPr>
          <w:cantSplit/>
          <w:trHeight w:val="113"/>
          <w:jc w:val="center"/>
        </w:trPr>
        <w:tc>
          <w:tcPr>
            <w:tcW w:w="1588" w:type="dxa"/>
            <w:tcBorders>
              <w:top w:val="single" w:sz="4" w:space="0" w:color="auto"/>
              <w:left w:val="single" w:sz="4" w:space="0" w:color="auto"/>
              <w:bottom w:val="nil"/>
              <w:right w:val="single" w:sz="4" w:space="0" w:color="auto"/>
            </w:tcBorders>
            <w:hideMark/>
          </w:tcPr>
          <w:p w14:paraId="76511B92" w14:textId="77777777" w:rsidR="00356803" w:rsidRPr="002F60CD" w:rsidRDefault="00356803">
            <w:pPr>
              <w:pStyle w:val="TAL"/>
              <w:rPr>
                <w:highlight w:val="lightGray"/>
              </w:rPr>
            </w:pPr>
            <w:r w:rsidRPr="002F60CD">
              <w:rPr>
                <w:highlight w:val="lightGray"/>
              </w:rPr>
              <w:t>Initial conditions</w:t>
            </w:r>
          </w:p>
        </w:tc>
        <w:tc>
          <w:tcPr>
            <w:tcW w:w="1701" w:type="dxa"/>
            <w:tcBorders>
              <w:top w:val="single" w:sz="2" w:space="0" w:color="auto"/>
              <w:left w:val="nil"/>
              <w:bottom w:val="single" w:sz="2" w:space="0" w:color="auto"/>
              <w:right w:val="single" w:sz="2" w:space="0" w:color="auto"/>
            </w:tcBorders>
            <w:hideMark/>
          </w:tcPr>
          <w:p w14:paraId="209BACB9" w14:textId="77777777" w:rsidR="00356803" w:rsidRPr="002F60CD" w:rsidRDefault="00356803">
            <w:pPr>
              <w:pStyle w:val="TAL"/>
              <w:rPr>
                <w:highlight w:val="lightGray"/>
              </w:rPr>
            </w:pPr>
            <w:r w:rsidRPr="002F60CD">
              <w:rPr>
                <w:highlight w:val="lightGray"/>
              </w:rPr>
              <w:t>Active cell</w:t>
            </w:r>
          </w:p>
        </w:tc>
        <w:tc>
          <w:tcPr>
            <w:tcW w:w="708" w:type="dxa"/>
            <w:tcBorders>
              <w:top w:val="single" w:sz="2" w:space="0" w:color="auto"/>
              <w:left w:val="nil"/>
              <w:bottom w:val="single" w:sz="2" w:space="0" w:color="auto"/>
              <w:right w:val="single" w:sz="2" w:space="0" w:color="auto"/>
            </w:tcBorders>
          </w:tcPr>
          <w:p w14:paraId="0F3DF247" w14:textId="77777777" w:rsidR="00356803" w:rsidRPr="002F60CD"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568442B1" w14:textId="77777777" w:rsidR="00356803" w:rsidRPr="002F60CD" w:rsidRDefault="00356803">
            <w:pPr>
              <w:pStyle w:val="TAC"/>
              <w:rPr>
                <w:highlight w:val="lightGray"/>
              </w:rPr>
            </w:pPr>
            <w:r w:rsidRPr="002F60CD">
              <w:rPr>
                <w:highlight w:val="lightGray"/>
              </w:rPr>
              <w:t>Cell 1</w:t>
            </w:r>
          </w:p>
        </w:tc>
        <w:tc>
          <w:tcPr>
            <w:tcW w:w="2834" w:type="dxa"/>
            <w:tcBorders>
              <w:top w:val="single" w:sz="2" w:space="0" w:color="auto"/>
              <w:left w:val="nil"/>
              <w:bottom w:val="single" w:sz="2" w:space="0" w:color="auto"/>
              <w:right w:val="single" w:sz="2" w:space="0" w:color="auto"/>
            </w:tcBorders>
          </w:tcPr>
          <w:p w14:paraId="2AFF6348" w14:textId="77777777" w:rsidR="00356803" w:rsidRPr="002F60CD" w:rsidRDefault="00356803">
            <w:pPr>
              <w:pStyle w:val="TAL"/>
              <w:rPr>
                <w:highlight w:val="lightGray"/>
              </w:rPr>
            </w:pPr>
          </w:p>
        </w:tc>
      </w:tr>
      <w:tr w:rsidR="00356803" w:rsidRPr="00356803" w14:paraId="492C16FA" w14:textId="77777777" w:rsidTr="00356803">
        <w:trPr>
          <w:cantSplit/>
          <w:trHeight w:val="113"/>
          <w:jc w:val="center"/>
        </w:trPr>
        <w:tc>
          <w:tcPr>
            <w:tcW w:w="1588" w:type="dxa"/>
            <w:tcBorders>
              <w:top w:val="nil"/>
              <w:left w:val="single" w:sz="4" w:space="0" w:color="auto"/>
              <w:bottom w:val="single" w:sz="4" w:space="0" w:color="auto"/>
              <w:right w:val="single" w:sz="4" w:space="0" w:color="auto"/>
            </w:tcBorders>
          </w:tcPr>
          <w:p w14:paraId="20495DCD" w14:textId="77777777" w:rsidR="00356803" w:rsidRPr="002F60CD" w:rsidRDefault="00356803">
            <w:pPr>
              <w:pStyle w:val="TAL"/>
              <w:rPr>
                <w:highlight w:val="lightGray"/>
              </w:rPr>
            </w:pPr>
          </w:p>
        </w:tc>
        <w:tc>
          <w:tcPr>
            <w:tcW w:w="1701" w:type="dxa"/>
            <w:tcBorders>
              <w:top w:val="single" w:sz="2" w:space="0" w:color="auto"/>
              <w:left w:val="nil"/>
              <w:bottom w:val="single" w:sz="2" w:space="0" w:color="auto"/>
              <w:right w:val="single" w:sz="2" w:space="0" w:color="auto"/>
            </w:tcBorders>
            <w:hideMark/>
          </w:tcPr>
          <w:p w14:paraId="39A0570B" w14:textId="77777777" w:rsidR="00356803" w:rsidRPr="002F60CD" w:rsidRDefault="00356803">
            <w:pPr>
              <w:pStyle w:val="TAL"/>
              <w:rPr>
                <w:highlight w:val="lightGray"/>
              </w:rPr>
            </w:pPr>
            <w:r w:rsidRPr="002F60CD">
              <w:rPr>
                <w:highlight w:val="lightGray"/>
              </w:rPr>
              <w:t>Neighbouring cell</w:t>
            </w:r>
          </w:p>
        </w:tc>
        <w:tc>
          <w:tcPr>
            <w:tcW w:w="708" w:type="dxa"/>
            <w:tcBorders>
              <w:top w:val="single" w:sz="2" w:space="0" w:color="auto"/>
              <w:left w:val="nil"/>
              <w:bottom w:val="single" w:sz="2" w:space="0" w:color="auto"/>
              <w:right w:val="single" w:sz="2" w:space="0" w:color="auto"/>
            </w:tcBorders>
          </w:tcPr>
          <w:p w14:paraId="5738051B" w14:textId="77777777" w:rsidR="00356803" w:rsidRPr="002F60CD"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1B28BAEC" w14:textId="77777777" w:rsidR="00356803" w:rsidRPr="002F60CD" w:rsidRDefault="00356803">
            <w:pPr>
              <w:pStyle w:val="TAC"/>
              <w:rPr>
                <w:highlight w:val="lightGray"/>
              </w:rPr>
            </w:pPr>
            <w:r w:rsidRPr="002F60CD">
              <w:rPr>
                <w:highlight w:val="lightGray"/>
              </w:rPr>
              <w:t>Cell 2</w:t>
            </w:r>
          </w:p>
        </w:tc>
        <w:tc>
          <w:tcPr>
            <w:tcW w:w="2834" w:type="dxa"/>
            <w:tcBorders>
              <w:top w:val="single" w:sz="2" w:space="0" w:color="auto"/>
              <w:left w:val="nil"/>
              <w:bottom w:val="single" w:sz="2" w:space="0" w:color="auto"/>
              <w:right w:val="single" w:sz="2" w:space="0" w:color="auto"/>
            </w:tcBorders>
          </w:tcPr>
          <w:p w14:paraId="0497A89C" w14:textId="77777777" w:rsidR="00356803" w:rsidRPr="002F60CD" w:rsidRDefault="00356803">
            <w:pPr>
              <w:pStyle w:val="TAL"/>
              <w:rPr>
                <w:highlight w:val="lightGray"/>
              </w:rPr>
            </w:pPr>
          </w:p>
        </w:tc>
      </w:tr>
      <w:tr w:rsidR="00356803" w:rsidRPr="00356803" w14:paraId="6326DD5F" w14:textId="77777777" w:rsidTr="00356803">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B7A5867" w14:textId="77777777" w:rsidR="00356803" w:rsidRPr="002F60CD" w:rsidRDefault="00356803">
            <w:pPr>
              <w:pStyle w:val="TAL"/>
              <w:rPr>
                <w:highlight w:val="lightGray"/>
              </w:rPr>
            </w:pPr>
            <w:r w:rsidRPr="002F60CD">
              <w:rPr>
                <w:highlight w:val="lightGray"/>
              </w:rPr>
              <w:t>Final condition</w:t>
            </w:r>
          </w:p>
        </w:tc>
        <w:tc>
          <w:tcPr>
            <w:tcW w:w="1701" w:type="dxa"/>
            <w:tcBorders>
              <w:top w:val="single" w:sz="2" w:space="0" w:color="auto"/>
              <w:left w:val="nil"/>
              <w:bottom w:val="single" w:sz="2" w:space="0" w:color="auto"/>
              <w:right w:val="single" w:sz="2" w:space="0" w:color="auto"/>
            </w:tcBorders>
            <w:hideMark/>
          </w:tcPr>
          <w:p w14:paraId="5F9E2A41" w14:textId="77777777" w:rsidR="00356803" w:rsidRPr="002F60CD" w:rsidRDefault="00356803">
            <w:pPr>
              <w:pStyle w:val="TAL"/>
              <w:rPr>
                <w:highlight w:val="lightGray"/>
              </w:rPr>
            </w:pPr>
            <w:r w:rsidRPr="002F60CD">
              <w:rPr>
                <w:highlight w:val="lightGray"/>
              </w:rPr>
              <w:t>Active cell</w:t>
            </w:r>
          </w:p>
        </w:tc>
        <w:tc>
          <w:tcPr>
            <w:tcW w:w="708" w:type="dxa"/>
            <w:tcBorders>
              <w:top w:val="single" w:sz="2" w:space="0" w:color="auto"/>
              <w:left w:val="nil"/>
              <w:bottom w:val="single" w:sz="2" w:space="0" w:color="auto"/>
              <w:right w:val="single" w:sz="2" w:space="0" w:color="auto"/>
            </w:tcBorders>
          </w:tcPr>
          <w:p w14:paraId="51C7DA5A" w14:textId="77777777" w:rsidR="00356803" w:rsidRPr="002F60CD"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7B108742" w14:textId="77777777" w:rsidR="00356803" w:rsidRPr="002F60CD" w:rsidRDefault="00356803">
            <w:pPr>
              <w:pStyle w:val="TAC"/>
              <w:rPr>
                <w:highlight w:val="lightGray"/>
              </w:rPr>
            </w:pPr>
            <w:r w:rsidRPr="002F60CD">
              <w:rPr>
                <w:highlight w:val="lightGray"/>
              </w:rPr>
              <w:t>Cell 2</w:t>
            </w:r>
          </w:p>
        </w:tc>
        <w:tc>
          <w:tcPr>
            <w:tcW w:w="2834" w:type="dxa"/>
            <w:tcBorders>
              <w:top w:val="single" w:sz="2" w:space="0" w:color="auto"/>
              <w:left w:val="nil"/>
              <w:bottom w:val="single" w:sz="2" w:space="0" w:color="auto"/>
              <w:right w:val="single" w:sz="2" w:space="0" w:color="auto"/>
            </w:tcBorders>
          </w:tcPr>
          <w:p w14:paraId="4421E3A4" w14:textId="77777777" w:rsidR="00356803" w:rsidRPr="002F60CD" w:rsidRDefault="00356803">
            <w:pPr>
              <w:pStyle w:val="TAL"/>
              <w:rPr>
                <w:highlight w:val="lightGray"/>
              </w:rPr>
            </w:pPr>
          </w:p>
        </w:tc>
      </w:tr>
      <w:tr w:rsidR="00356803" w:rsidRPr="00356803" w14:paraId="0E4F2E9A"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077AB3" w14:textId="77777777" w:rsidR="00356803" w:rsidRPr="002F60CD" w:rsidRDefault="00356803">
            <w:pPr>
              <w:pStyle w:val="TAL"/>
              <w:rPr>
                <w:highlight w:val="lightGray"/>
              </w:rPr>
            </w:pPr>
            <w:r w:rsidRPr="002F60CD">
              <w:rPr>
                <w:rFonts w:cs="v4.2.0"/>
                <w:highlight w:val="lightGray"/>
              </w:rPr>
              <w:t>A3-Offset</w:t>
            </w:r>
          </w:p>
        </w:tc>
        <w:tc>
          <w:tcPr>
            <w:tcW w:w="708" w:type="dxa"/>
            <w:tcBorders>
              <w:top w:val="single" w:sz="2" w:space="0" w:color="auto"/>
              <w:left w:val="nil"/>
              <w:bottom w:val="single" w:sz="2" w:space="0" w:color="auto"/>
              <w:right w:val="single" w:sz="2" w:space="0" w:color="auto"/>
            </w:tcBorders>
            <w:hideMark/>
          </w:tcPr>
          <w:p w14:paraId="6AFB0229" w14:textId="77777777" w:rsidR="00356803" w:rsidRPr="002F60CD" w:rsidRDefault="00356803">
            <w:pPr>
              <w:pStyle w:val="TAC"/>
              <w:rPr>
                <w:highlight w:val="lightGray"/>
              </w:rPr>
            </w:pPr>
            <w:r w:rsidRPr="002F60CD">
              <w:rPr>
                <w:highlight w:val="lightGray"/>
              </w:rPr>
              <w:t>dB</w:t>
            </w:r>
          </w:p>
        </w:tc>
        <w:tc>
          <w:tcPr>
            <w:tcW w:w="2409" w:type="dxa"/>
            <w:tcBorders>
              <w:top w:val="single" w:sz="2" w:space="0" w:color="auto"/>
              <w:left w:val="nil"/>
              <w:bottom w:val="single" w:sz="2" w:space="0" w:color="auto"/>
              <w:right w:val="single" w:sz="2" w:space="0" w:color="auto"/>
            </w:tcBorders>
            <w:hideMark/>
          </w:tcPr>
          <w:p w14:paraId="3A8ED6A1" w14:textId="77777777" w:rsidR="00356803" w:rsidRPr="002F60CD" w:rsidRDefault="00356803">
            <w:pPr>
              <w:pStyle w:val="TAC"/>
              <w:rPr>
                <w:highlight w:val="lightGray"/>
              </w:rPr>
            </w:pPr>
            <w:r w:rsidRPr="002F60CD">
              <w:rPr>
                <w:highlight w:val="lightGray"/>
              </w:rPr>
              <w:t>0</w:t>
            </w:r>
          </w:p>
        </w:tc>
        <w:tc>
          <w:tcPr>
            <w:tcW w:w="2834" w:type="dxa"/>
            <w:tcBorders>
              <w:top w:val="single" w:sz="2" w:space="0" w:color="auto"/>
              <w:left w:val="nil"/>
              <w:bottom w:val="single" w:sz="2" w:space="0" w:color="auto"/>
              <w:right w:val="single" w:sz="2" w:space="0" w:color="auto"/>
            </w:tcBorders>
          </w:tcPr>
          <w:p w14:paraId="14CCC285" w14:textId="77777777" w:rsidR="00356803" w:rsidRPr="002F60CD" w:rsidRDefault="00356803">
            <w:pPr>
              <w:pStyle w:val="TAL"/>
              <w:rPr>
                <w:highlight w:val="lightGray"/>
              </w:rPr>
            </w:pPr>
          </w:p>
        </w:tc>
      </w:tr>
      <w:tr w:rsidR="00356803" w:rsidRPr="00356803" w14:paraId="203F5D75"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BB8BF6" w14:textId="77777777" w:rsidR="00356803" w:rsidRPr="002F60CD" w:rsidRDefault="00356803">
            <w:pPr>
              <w:pStyle w:val="TAL"/>
              <w:rPr>
                <w:highlight w:val="lightGray"/>
              </w:rPr>
            </w:pPr>
            <w:r w:rsidRPr="002F60CD">
              <w:rPr>
                <w:rFonts w:cs="v4.2.0"/>
                <w:highlight w:val="lightGray"/>
              </w:rPr>
              <w:t>Hysteresis</w:t>
            </w:r>
          </w:p>
        </w:tc>
        <w:tc>
          <w:tcPr>
            <w:tcW w:w="708" w:type="dxa"/>
            <w:tcBorders>
              <w:top w:val="single" w:sz="2" w:space="0" w:color="auto"/>
              <w:left w:val="nil"/>
              <w:bottom w:val="single" w:sz="2" w:space="0" w:color="auto"/>
              <w:right w:val="single" w:sz="2" w:space="0" w:color="auto"/>
            </w:tcBorders>
            <w:hideMark/>
          </w:tcPr>
          <w:p w14:paraId="4BF510D1" w14:textId="77777777" w:rsidR="00356803" w:rsidRPr="002F60CD" w:rsidRDefault="00356803">
            <w:pPr>
              <w:pStyle w:val="TAC"/>
              <w:rPr>
                <w:highlight w:val="lightGray"/>
              </w:rPr>
            </w:pPr>
            <w:r w:rsidRPr="002F60CD">
              <w:rPr>
                <w:highlight w:val="lightGray"/>
              </w:rPr>
              <w:t>dB</w:t>
            </w:r>
          </w:p>
        </w:tc>
        <w:tc>
          <w:tcPr>
            <w:tcW w:w="2409" w:type="dxa"/>
            <w:tcBorders>
              <w:top w:val="single" w:sz="2" w:space="0" w:color="auto"/>
              <w:left w:val="nil"/>
              <w:bottom w:val="single" w:sz="2" w:space="0" w:color="auto"/>
              <w:right w:val="single" w:sz="2" w:space="0" w:color="auto"/>
            </w:tcBorders>
            <w:hideMark/>
          </w:tcPr>
          <w:p w14:paraId="13930176" w14:textId="77777777" w:rsidR="00356803" w:rsidRPr="002F60CD" w:rsidRDefault="00356803">
            <w:pPr>
              <w:pStyle w:val="TAC"/>
              <w:rPr>
                <w:highlight w:val="lightGray"/>
              </w:rPr>
            </w:pPr>
            <w:r w:rsidRPr="002F60CD">
              <w:rPr>
                <w:highlight w:val="lightGray"/>
              </w:rPr>
              <w:t>0</w:t>
            </w:r>
          </w:p>
        </w:tc>
        <w:tc>
          <w:tcPr>
            <w:tcW w:w="2834" w:type="dxa"/>
            <w:tcBorders>
              <w:top w:val="single" w:sz="2" w:space="0" w:color="auto"/>
              <w:left w:val="nil"/>
              <w:bottom w:val="single" w:sz="2" w:space="0" w:color="auto"/>
              <w:right w:val="single" w:sz="2" w:space="0" w:color="auto"/>
            </w:tcBorders>
          </w:tcPr>
          <w:p w14:paraId="09ABD60D" w14:textId="77777777" w:rsidR="00356803" w:rsidRPr="002F60CD" w:rsidRDefault="00356803">
            <w:pPr>
              <w:pStyle w:val="TAL"/>
              <w:rPr>
                <w:highlight w:val="lightGray"/>
              </w:rPr>
            </w:pPr>
          </w:p>
        </w:tc>
      </w:tr>
      <w:tr w:rsidR="00356803" w:rsidRPr="00356803" w14:paraId="5F5D6661"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F115D7" w14:textId="77777777" w:rsidR="00356803" w:rsidRPr="002F60CD" w:rsidRDefault="00356803">
            <w:pPr>
              <w:pStyle w:val="TAL"/>
              <w:rPr>
                <w:highlight w:val="lightGray"/>
              </w:rPr>
            </w:pPr>
            <w:r w:rsidRPr="002F60CD">
              <w:rPr>
                <w:rFonts w:cs="v4.2.0"/>
                <w:highlight w:val="lightGray"/>
              </w:rPr>
              <w:t>Time To Trigger</w:t>
            </w:r>
          </w:p>
        </w:tc>
        <w:tc>
          <w:tcPr>
            <w:tcW w:w="708" w:type="dxa"/>
            <w:tcBorders>
              <w:top w:val="single" w:sz="2" w:space="0" w:color="auto"/>
              <w:left w:val="nil"/>
              <w:bottom w:val="single" w:sz="2" w:space="0" w:color="auto"/>
              <w:right w:val="single" w:sz="2" w:space="0" w:color="auto"/>
            </w:tcBorders>
            <w:hideMark/>
          </w:tcPr>
          <w:p w14:paraId="70DFA5C1" w14:textId="77777777" w:rsidR="00356803" w:rsidRPr="002F60CD" w:rsidRDefault="00356803">
            <w:pPr>
              <w:pStyle w:val="TAC"/>
              <w:rPr>
                <w:highlight w:val="lightGray"/>
              </w:rPr>
            </w:pPr>
            <w:r w:rsidRPr="002F60CD">
              <w:rPr>
                <w:highlight w:val="lightGray"/>
              </w:rPr>
              <w:t>s</w:t>
            </w:r>
          </w:p>
        </w:tc>
        <w:tc>
          <w:tcPr>
            <w:tcW w:w="2409" w:type="dxa"/>
            <w:tcBorders>
              <w:top w:val="single" w:sz="2" w:space="0" w:color="auto"/>
              <w:left w:val="nil"/>
              <w:bottom w:val="single" w:sz="2" w:space="0" w:color="auto"/>
              <w:right w:val="single" w:sz="2" w:space="0" w:color="auto"/>
            </w:tcBorders>
            <w:hideMark/>
          </w:tcPr>
          <w:p w14:paraId="4EE6D659" w14:textId="77777777" w:rsidR="00356803" w:rsidRPr="002F60CD" w:rsidRDefault="00356803">
            <w:pPr>
              <w:pStyle w:val="TAC"/>
              <w:rPr>
                <w:highlight w:val="lightGray"/>
              </w:rPr>
            </w:pPr>
            <w:r w:rsidRPr="002F60CD">
              <w:rPr>
                <w:highlight w:val="lightGray"/>
              </w:rPr>
              <w:t>0</w:t>
            </w:r>
          </w:p>
        </w:tc>
        <w:tc>
          <w:tcPr>
            <w:tcW w:w="2834" w:type="dxa"/>
            <w:tcBorders>
              <w:top w:val="single" w:sz="2" w:space="0" w:color="auto"/>
              <w:left w:val="nil"/>
              <w:bottom w:val="single" w:sz="2" w:space="0" w:color="auto"/>
              <w:right w:val="single" w:sz="2" w:space="0" w:color="auto"/>
            </w:tcBorders>
          </w:tcPr>
          <w:p w14:paraId="08B9EA47" w14:textId="77777777" w:rsidR="00356803" w:rsidRPr="002F60CD" w:rsidRDefault="00356803">
            <w:pPr>
              <w:pStyle w:val="TAL"/>
              <w:rPr>
                <w:highlight w:val="lightGray"/>
              </w:rPr>
            </w:pPr>
          </w:p>
        </w:tc>
      </w:tr>
      <w:tr w:rsidR="00356803" w:rsidRPr="00356803" w14:paraId="6426E261"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D871C" w14:textId="77777777" w:rsidR="00356803" w:rsidRPr="002F60CD" w:rsidRDefault="00356803">
            <w:pPr>
              <w:pStyle w:val="TAL"/>
              <w:rPr>
                <w:highlight w:val="lightGray"/>
              </w:rPr>
            </w:pPr>
            <w:r w:rsidRPr="002F60CD">
              <w:rPr>
                <w:highlight w:val="lightGray"/>
              </w:rPr>
              <w:t>Filter coefficient</w:t>
            </w:r>
          </w:p>
        </w:tc>
        <w:tc>
          <w:tcPr>
            <w:tcW w:w="708" w:type="dxa"/>
            <w:tcBorders>
              <w:top w:val="single" w:sz="2" w:space="0" w:color="auto"/>
              <w:left w:val="nil"/>
              <w:bottom w:val="single" w:sz="2" w:space="0" w:color="auto"/>
              <w:right w:val="single" w:sz="2" w:space="0" w:color="auto"/>
            </w:tcBorders>
          </w:tcPr>
          <w:p w14:paraId="76A4F7EA" w14:textId="77777777" w:rsidR="00356803" w:rsidRPr="002F60CD"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31C7B56F" w14:textId="77777777" w:rsidR="00356803" w:rsidRPr="002F60CD" w:rsidRDefault="00356803">
            <w:pPr>
              <w:pStyle w:val="TAC"/>
              <w:rPr>
                <w:highlight w:val="lightGray"/>
              </w:rPr>
            </w:pPr>
            <w:r w:rsidRPr="002F60CD">
              <w:rPr>
                <w:highlight w:val="lightGray"/>
              </w:rPr>
              <w:t>0</w:t>
            </w:r>
          </w:p>
        </w:tc>
        <w:tc>
          <w:tcPr>
            <w:tcW w:w="2834" w:type="dxa"/>
            <w:tcBorders>
              <w:top w:val="single" w:sz="2" w:space="0" w:color="auto"/>
              <w:left w:val="nil"/>
              <w:bottom w:val="single" w:sz="2" w:space="0" w:color="auto"/>
              <w:right w:val="single" w:sz="2" w:space="0" w:color="auto"/>
            </w:tcBorders>
            <w:hideMark/>
          </w:tcPr>
          <w:p w14:paraId="55882CAE" w14:textId="77777777" w:rsidR="00356803" w:rsidRPr="002F60CD" w:rsidRDefault="00356803">
            <w:pPr>
              <w:pStyle w:val="TAL"/>
              <w:rPr>
                <w:highlight w:val="lightGray"/>
              </w:rPr>
            </w:pPr>
            <w:r w:rsidRPr="002F60CD">
              <w:rPr>
                <w:highlight w:val="lightGray"/>
              </w:rPr>
              <w:t>L3 filtering is not used</w:t>
            </w:r>
          </w:p>
        </w:tc>
      </w:tr>
      <w:tr w:rsidR="00356803" w:rsidRPr="00356803" w14:paraId="30D2DF3D"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C794E8" w14:textId="77777777" w:rsidR="00356803" w:rsidRPr="002F60CD" w:rsidRDefault="00356803">
            <w:pPr>
              <w:pStyle w:val="TAL"/>
              <w:rPr>
                <w:highlight w:val="lightGray"/>
              </w:rPr>
            </w:pPr>
            <w:r w:rsidRPr="002F60CD">
              <w:rPr>
                <w:highlight w:val="lightGray"/>
              </w:rPr>
              <w:t>Access Barring Information</w:t>
            </w:r>
          </w:p>
        </w:tc>
        <w:tc>
          <w:tcPr>
            <w:tcW w:w="708" w:type="dxa"/>
            <w:tcBorders>
              <w:top w:val="single" w:sz="2" w:space="0" w:color="auto"/>
              <w:left w:val="nil"/>
              <w:bottom w:val="single" w:sz="2" w:space="0" w:color="auto"/>
              <w:right w:val="single" w:sz="2" w:space="0" w:color="auto"/>
            </w:tcBorders>
            <w:hideMark/>
          </w:tcPr>
          <w:p w14:paraId="7DA850CF" w14:textId="77777777" w:rsidR="00356803" w:rsidRPr="002F60CD" w:rsidRDefault="00356803">
            <w:pPr>
              <w:pStyle w:val="TAC"/>
              <w:rPr>
                <w:highlight w:val="lightGray"/>
              </w:rPr>
            </w:pPr>
            <w:r w:rsidRPr="002F60CD">
              <w:rPr>
                <w:highlight w:val="lightGray"/>
              </w:rPr>
              <w:t>-</w:t>
            </w:r>
          </w:p>
        </w:tc>
        <w:tc>
          <w:tcPr>
            <w:tcW w:w="2409" w:type="dxa"/>
            <w:tcBorders>
              <w:top w:val="single" w:sz="2" w:space="0" w:color="auto"/>
              <w:left w:val="nil"/>
              <w:bottom w:val="single" w:sz="2" w:space="0" w:color="auto"/>
              <w:right w:val="single" w:sz="2" w:space="0" w:color="auto"/>
            </w:tcBorders>
            <w:hideMark/>
          </w:tcPr>
          <w:p w14:paraId="3D310ECF" w14:textId="77777777" w:rsidR="00356803" w:rsidRPr="002F60CD" w:rsidRDefault="00356803">
            <w:pPr>
              <w:pStyle w:val="TAC"/>
              <w:rPr>
                <w:highlight w:val="lightGray"/>
              </w:rPr>
            </w:pPr>
            <w:r w:rsidRPr="002F60CD">
              <w:rPr>
                <w:highlight w:val="lightGray"/>
              </w:rPr>
              <w:t>Not Sent</w:t>
            </w:r>
          </w:p>
        </w:tc>
        <w:tc>
          <w:tcPr>
            <w:tcW w:w="2834" w:type="dxa"/>
            <w:tcBorders>
              <w:top w:val="single" w:sz="2" w:space="0" w:color="auto"/>
              <w:left w:val="nil"/>
              <w:bottom w:val="single" w:sz="2" w:space="0" w:color="auto"/>
              <w:right w:val="single" w:sz="2" w:space="0" w:color="auto"/>
            </w:tcBorders>
            <w:hideMark/>
          </w:tcPr>
          <w:p w14:paraId="1E11ED8C" w14:textId="77777777" w:rsidR="00356803" w:rsidRPr="002F60CD" w:rsidRDefault="00356803">
            <w:pPr>
              <w:pStyle w:val="TAL"/>
              <w:rPr>
                <w:highlight w:val="lightGray"/>
              </w:rPr>
            </w:pPr>
            <w:r w:rsidRPr="002F60CD">
              <w:rPr>
                <w:highlight w:val="lightGray"/>
              </w:rPr>
              <w:t>No additional delays in random access procedure.</w:t>
            </w:r>
          </w:p>
        </w:tc>
      </w:tr>
      <w:tr w:rsidR="00356803" w:rsidRPr="00356803" w14:paraId="64C306C6"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CAF6A9" w14:textId="77777777" w:rsidR="00356803" w:rsidRPr="002F60CD" w:rsidRDefault="00356803">
            <w:pPr>
              <w:pStyle w:val="TAL"/>
              <w:rPr>
                <w:highlight w:val="lightGray"/>
              </w:rPr>
            </w:pPr>
            <w:r w:rsidRPr="002F60CD">
              <w:rPr>
                <w:highlight w:val="lightGray"/>
              </w:rPr>
              <w:t>Time offset between cells</w:t>
            </w:r>
          </w:p>
        </w:tc>
        <w:tc>
          <w:tcPr>
            <w:tcW w:w="708" w:type="dxa"/>
            <w:tcBorders>
              <w:top w:val="single" w:sz="2" w:space="0" w:color="auto"/>
              <w:left w:val="nil"/>
              <w:bottom w:val="single" w:sz="2" w:space="0" w:color="auto"/>
              <w:right w:val="single" w:sz="2" w:space="0" w:color="auto"/>
            </w:tcBorders>
          </w:tcPr>
          <w:p w14:paraId="19658086" w14:textId="77777777" w:rsidR="00356803" w:rsidRPr="002F60CD"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660040F6" w14:textId="77777777" w:rsidR="00356803" w:rsidRPr="002F60CD" w:rsidRDefault="00356803">
            <w:pPr>
              <w:pStyle w:val="TAC"/>
              <w:rPr>
                <w:highlight w:val="lightGray"/>
              </w:rPr>
            </w:pPr>
            <w:r w:rsidRPr="002F60CD">
              <w:rPr>
                <w:highlight w:val="lightGray"/>
              </w:rPr>
              <w:t xml:space="preserve">0 </w:t>
            </w:r>
            <w:r w:rsidRPr="002F60CD">
              <w:rPr>
                <w:rFonts w:ascii="Symbol" w:hAnsi="Symbol"/>
                <w:highlight w:val="lightGray"/>
              </w:rPr>
              <w:t>m</w:t>
            </w:r>
            <w:r w:rsidRPr="002F60CD">
              <w:rPr>
                <w:highlight w:val="lightGray"/>
              </w:rPr>
              <w:t>s</w:t>
            </w:r>
          </w:p>
        </w:tc>
        <w:tc>
          <w:tcPr>
            <w:tcW w:w="2834" w:type="dxa"/>
            <w:tcBorders>
              <w:top w:val="single" w:sz="2" w:space="0" w:color="auto"/>
              <w:left w:val="nil"/>
              <w:bottom w:val="single" w:sz="2" w:space="0" w:color="auto"/>
              <w:right w:val="single" w:sz="2" w:space="0" w:color="auto"/>
            </w:tcBorders>
            <w:hideMark/>
          </w:tcPr>
          <w:p w14:paraId="32C9049F" w14:textId="77777777" w:rsidR="00356803" w:rsidRPr="002F60CD" w:rsidRDefault="00356803">
            <w:pPr>
              <w:pStyle w:val="TAL"/>
              <w:rPr>
                <w:highlight w:val="lightGray"/>
              </w:rPr>
            </w:pPr>
            <w:r w:rsidRPr="002F60CD">
              <w:rPr>
                <w:highlight w:val="lightGray"/>
              </w:rPr>
              <w:t>Synchronous cells</w:t>
            </w:r>
          </w:p>
        </w:tc>
      </w:tr>
      <w:tr w:rsidR="00356803" w:rsidRPr="00356803" w14:paraId="24599812"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E7D0EB" w14:textId="77777777" w:rsidR="00356803" w:rsidRPr="002F60CD" w:rsidRDefault="00356803">
            <w:pPr>
              <w:pStyle w:val="TAL"/>
              <w:rPr>
                <w:highlight w:val="lightGray"/>
              </w:rPr>
            </w:pPr>
            <w:r w:rsidRPr="002F60CD">
              <w:rPr>
                <w:highlight w:val="lightGray"/>
              </w:rPr>
              <w:t>T1</w:t>
            </w:r>
          </w:p>
        </w:tc>
        <w:tc>
          <w:tcPr>
            <w:tcW w:w="708" w:type="dxa"/>
            <w:tcBorders>
              <w:top w:val="single" w:sz="2" w:space="0" w:color="auto"/>
              <w:left w:val="nil"/>
              <w:bottom w:val="single" w:sz="2" w:space="0" w:color="auto"/>
              <w:right w:val="single" w:sz="2" w:space="0" w:color="auto"/>
            </w:tcBorders>
            <w:hideMark/>
          </w:tcPr>
          <w:p w14:paraId="60468BEE" w14:textId="77777777" w:rsidR="00356803" w:rsidRPr="002F60CD" w:rsidRDefault="00356803">
            <w:pPr>
              <w:pStyle w:val="TAC"/>
              <w:rPr>
                <w:highlight w:val="lightGray"/>
              </w:rPr>
            </w:pPr>
            <w:r w:rsidRPr="002F60CD">
              <w:rPr>
                <w:highlight w:val="lightGray"/>
              </w:rPr>
              <w:t>s</w:t>
            </w:r>
          </w:p>
        </w:tc>
        <w:tc>
          <w:tcPr>
            <w:tcW w:w="2409" w:type="dxa"/>
            <w:tcBorders>
              <w:top w:val="single" w:sz="2" w:space="0" w:color="auto"/>
              <w:left w:val="nil"/>
              <w:bottom w:val="single" w:sz="2" w:space="0" w:color="auto"/>
              <w:right w:val="single" w:sz="2" w:space="0" w:color="auto"/>
            </w:tcBorders>
            <w:hideMark/>
          </w:tcPr>
          <w:p w14:paraId="0D730B05" w14:textId="77777777" w:rsidR="00356803" w:rsidRPr="002F60CD" w:rsidRDefault="00356803">
            <w:pPr>
              <w:pStyle w:val="TAC"/>
              <w:rPr>
                <w:highlight w:val="lightGray"/>
              </w:rPr>
            </w:pPr>
            <w:r w:rsidRPr="002F60CD">
              <w:rPr>
                <w:highlight w:val="lightGray"/>
              </w:rPr>
              <w:t>5</w:t>
            </w:r>
          </w:p>
        </w:tc>
        <w:tc>
          <w:tcPr>
            <w:tcW w:w="2834" w:type="dxa"/>
            <w:tcBorders>
              <w:top w:val="single" w:sz="2" w:space="0" w:color="auto"/>
              <w:left w:val="nil"/>
              <w:bottom w:val="single" w:sz="2" w:space="0" w:color="auto"/>
              <w:right w:val="single" w:sz="2" w:space="0" w:color="auto"/>
            </w:tcBorders>
          </w:tcPr>
          <w:p w14:paraId="117A8554" w14:textId="77777777" w:rsidR="00356803" w:rsidRPr="002F60CD" w:rsidRDefault="00356803">
            <w:pPr>
              <w:pStyle w:val="TAL"/>
              <w:rPr>
                <w:highlight w:val="lightGray"/>
              </w:rPr>
            </w:pPr>
          </w:p>
        </w:tc>
      </w:tr>
      <w:tr w:rsidR="00356803" w:rsidRPr="00356803" w14:paraId="2132C8CE"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2BB8FE" w14:textId="77777777" w:rsidR="00356803" w:rsidRPr="002F60CD" w:rsidRDefault="00356803">
            <w:pPr>
              <w:pStyle w:val="TAL"/>
              <w:rPr>
                <w:highlight w:val="lightGray"/>
              </w:rPr>
            </w:pPr>
            <w:r w:rsidRPr="002F60CD">
              <w:rPr>
                <w:highlight w:val="lightGray"/>
              </w:rPr>
              <w:t>T2</w:t>
            </w:r>
          </w:p>
        </w:tc>
        <w:tc>
          <w:tcPr>
            <w:tcW w:w="708" w:type="dxa"/>
            <w:tcBorders>
              <w:top w:val="single" w:sz="2" w:space="0" w:color="auto"/>
              <w:left w:val="nil"/>
              <w:bottom w:val="single" w:sz="2" w:space="0" w:color="auto"/>
              <w:right w:val="single" w:sz="2" w:space="0" w:color="auto"/>
            </w:tcBorders>
            <w:hideMark/>
          </w:tcPr>
          <w:p w14:paraId="5464A291" w14:textId="77777777" w:rsidR="00356803" w:rsidRPr="002F60CD" w:rsidRDefault="00356803">
            <w:pPr>
              <w:pStyle w:val="TAC"/>
              <w:rPr>
                <w:highlight w:val="lightGray"/>
              </w:rPr>
            </w:pPr>
            <w:r w:rsidRPr="002F60CD">
              <w:rPr>
                <w:highlight w:val="lightGray"/>
              </w:rPr>
              <w:t>s</w:t>
            </w:r>
          </w:p>
        </w:tc>
        <w:tc>
          <w:tcPr>
            <w:tcW w:w="2409" w:type="dxa"/>
            <w:tcBorders>
              <w:top w:val="single" w:sz="2" w:space="0" w:color="auto"/>
              <w:left w:val="nil"/>
              <w:bottom w:val="single" w:sz="2" w:space="0" w:color="auto"/>
              <w:right w:val="single" w:sz="2" w:space="0" w:color="auto"/>
            </w:tcBorders>
            <w:hideMark/>
          </w:tcPr>
          <w:p w14:paraId="33BD7AA7" w14:textId="77777777" w:rsidR="00356803" w:rsidRPr="002F60CD" w:rsidRDefault="00356803">
            <w:pPr>
              <w:pStyle w:val="TAC"/>
              <w:rPr>
                <w:highlight w:val="lightGray"/>
              </w:rPr>
            </w:pPr>
            <w:r w:rsidRPr="002F60CD">
              <w:rPr>
                <w:rFonts w:ascii="Symbol" w:hAnsi="Symbol" w:hint="eastAsia"/>
                <w:highlight w:val="lightGray"/>
              </w:rPr>
              <w:t>£</w:t>
            </w:r>
            <w:r w:rsidRPr="002F60CD">
              <w:rPr>
                <w:highlight w:val="lightGray"/>
              </w:rPr>
              <w:t>5</w:t>
            </w:r>
          </w:p>
        </w:tc>
        <w:tc>
          <w:tcPr>
            <w:tcW w:w="2834" w:type="dxa"/>
            <w:tcBorders>
              <w:top w:val="single" w:sz="2" w:space="0" w:color="auto"/>
              <w:left w:val="nil"/>
              <w:bottom w:val="single" w:sz="2" w:space="0" w:color="auto"/>
              <w:right w:val="single" w:sz="2" w:space="0" w:color="auto"/>
            </w:tcBorders>
          </w:tcPr>
          <w:p w14:paraId="07173AAE" w14:textId="77777777" w:rsidR="00356803" w:rsidRPr="002F60CD" w:rsidRDefault="00356803">
            <w:pPr>
              <w:pStyle w:val="TAL"/>
              <w:rPr>
                <w:highlight w:val="lightGray"/>
              </w:rPr>
            </w:pPr>
          </w:p>
        </w:tc>
      </w:tr>
      <w:tr w:rsidR="00356803" w:rsidRPr="00356803" w14:paraId="738067C6"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4E4507" w14:textId="77777777" w:rsidR="00356803" w:rsidRPr="002F60CD" w:rsidRDefault="00356803">
            <w:pPr>
              <w:pStyle w:val="TAL"/>
              <w:rPr>
                <w:highlight w:val="lightGray"/>
              </w:rPr>
            </w:pPr>
            <w:r w:rsidRPr="002F60CD">
              <w:rPr>
                <w:highlight w:val="lightGray"/>
              </w:rPr>
              <w:t>T3</w:t>
            </w:r>
          </w:p>
        </w:tc>
        <w:tc>
          <w:tcPr>
            <w:tcW w:w="708" w:type="dxa"/>
            <w:tcBorders>
              <w:top w:val="single" w:sz="2" w:space="0" w:color="auto"/>
              <w:left w:val="nil"/>
              <w:bottom w:val="single" w:sz="2" w:space="0" w:color="auto"/>
              <w:right w:val="single" w:sz="2" w:space="0" w:color="auto"/>
            </w:tcBorders>
            <w:hideMark/>
          </w:tcPr>
          <w:p w14:paraId="39BAEE3E" w14:textId="77777777" w:rsidR="00356803" w:rsidRPr="002F60CD" w:rsidRDefault="00356803">
            <w:pPr>
              <w:pStyle w:val="TAC"/>
              <w:rPr>
                <w:highlight w:val="lightGray"/>
              </w:rPr>
            </w:pPr>
            <w:r w:rsidRPr="002F60CD">
              <w:rPr>
                <w:highlight w:val="lightGray"/>
              </w:rPr>
              <w:t>s</w:t>
            </w:r>
          </w:p>
        </w:tc>
        <w:tc>
          <w:tcPr>
            <w:tcW w:w="2409" w:type="dxa"/>
            <w:tcBorders>
              <w:top w:val="single" w:sz="2" w:space="0" w:color="auto"/>
              <w:left w:val="nil"/>
              <w:bottom w:val="single" w:sz="2" w:space="0" w:color="auto"/>
              <w:right w:val="single" w:sz="2" w:space="0" w:color="auto"/>
            </w:tcBorders>
            <w:hideMark/>
          </w:tcPr>
          <w:p w14:paraId="53528C0D" w14:textId="77777777" w:rsidR="00356803" w:rsidRPr="002F60CD" w:rsidRDefault="00356803">
            <w:pPr>
              <w:pStyle w:val="TAC"/>
              <w:rPr>
                <w:highlight w:val="lightGray"/>
              </w:rPr>
            </w:pPr>
            <w:r w:rsidRPr="002F60CD">
              <w:rPr>
                <w:highlight w:val="lightGray"/>
              </w:rPr>
              <w:t>1</w:t>
            </w:r>
          </w:p>
        </w:tc>
        <w:tc>
          <w:tcPr>
            <w:tcW w:w="2834" w:type="dxa"/>
            <w:tcBorders>
              <w:top w:val="single" w:sz="2" w:space="0" w:color="auto"/>
              <w:left w:val="nil"/>
              <w:bottom w:val="single" w:sz="2" w:space="0" w:color="auto"/>
              <w:right w:val="single" w:sz="2" w:space="0" w:color="auto"/>
            </w:tcBorders>
          </w:tcPr>
          <w:p w14:paraId="20D3AC29" w14:textId="77777777" w:rsidR="00356803" w:rsidRPr="002F60CD" w:rsidRDefault="00356803">
            <w:pPr>
              <w:pStyle w:val="TAL"/>
              <w:rPr>
                <w:highlight w:val="lightGray"/>
              </w:rPr>
            </w:pPr>
          </w:p>
        </w:tc>
      </w:tr>
      <w:tr w:rsidR="00356803" w:rsidRPr="00356803" w14:paraId="4373D5ED"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1A10B1" w14:textId="77777777" w:rsidR="00356803" w:rsidRPr="002F60CD" w:rsidRDefault="00356803">
            <w:pPr>
              <w:pStyle w:val="TAL"/>
              <w:rPr>
                <w:highlight w:val="lightGray"/>
              </w:rPr>
            </w:pPr>
            <w:r w:rsidRPr="002F60CD">
              <w:rPr>
                <w:rFonts w:cs="Arial"/>
                <w:highlight w:val="lightGray"/>
              </w:rPr>
              <w:t>T</w:t>
            </w:r>
            <w:r w:rsidRPr="002F60CD">
              <w:rPr>
                <w:highlight w:val="lightGray"/>
              </w:rPr>
              <w:t>4</w:t>
            </w:r>
          </w:p>
        </w:tc>
        <w:tc>
          <w:tcPr>
            <w:tcW w:w="708" w:type="dxa"/>
            <w:tcBorders>
              <w:top w:val="single" w:sz="2" w:space="0" w:color="auto"/>
              <w:left w:val="nil"/>
              <w:bottom w:val="single" w:sz="2" w:space="0" w:color="auto"/>
              <w:right w:val="single" w:sz="2" w:space="0" w:color="auto"/>
            </w:tcBorders>
            <w:hideMark/>
          </w:tcPr>
          <w:p w14:paraId="22FF1039" w14:textId="77777777" w:rsidR="00356803" w:rsidRPr="002F60CD" w:rsidRDefault="00356803">
            <w:pPr>
              <w:pStyle w:val="TAC"/>
              <w:rPr>
                <w:highlight w:val="lightGray"/>
              </w:rPr>
            </w:pPr>
            <w:r w:rsidRPr="002F60CD">
              <w:rPr>
                <w:highlight w:val="lightGray"/>
              </w:rPr>
              <w:t>ms</w:t>
            </w:r>
          </w:p>
        </w:tc>
        <w:tc>
          <w:tcPr>
            <w:tcW w:w="2409" w:type="dxa"/>
            <w:tcBorders>
              <w:top w:val="single" w:sz="2" w:space="0" w:color="auto"/>
              <w:left w:val="nil"/>
              <w:bottom w:val="single" w:sz="2" w:space="0" w:color="auto"/>
              <w:right w:val="single" w:sz="2" w:space="0" w:color="auto"/>
            </w:tcBorders>
            <w:hideMark/>
          </w:tcPr>
          <w:p w14:paraId="2E1E1DD8" w14:textId="77777777" w:rsidR="00356803" w:rsidRPr="002F60CD" w:rsidRDefault="00356803">
            <w:pPr>
              <w:pStyle w:val="TAC"/>
              <w:rPr>
                <w:highlight w:val="lightGray"/>
              </w:rPr>
            </w:pPr>
            <w:r w:rsidRPr="002F60CD">
              <w:rPr>
                <w:rFonts w:cs="Arial"/>
                <w:highlight w:val="lightGray"/>
              </w:rPr>
              <w:t>1</w:t>
            </w:r>
            <w:r w:rsidRPr="002F60CD">
              <w:rPr>
                <w:highlight w:val="lightGray"/>
              </w:rPr>
              <w:t>0 + T</w:t>
            </w:r>
            <w:r w:rsidRPr="002F60CD">
              <w:rPr>
                <w:highlight w:val="lightGray"/>
                <w:vertAlign w:val="subscript"/>
              </w:rPr>
              <w:t>interrupt2</w:t>
            </w:r>
          </w:p>
        </w:tc>
        <w:tc>
          <w:tcPr>
            <w:tcW w:w="2834" w:type="dxa"/>
            <w:tcBorders>
              <w:top w:val="single" w:sz="2" w:space="0" w:color="auto"/>
              <w:left w:val="nil"/>
              <w:bottom w:val="single" w:sz="2" w:space="0" w:color="auto"/>
              <w:right w:val="single" w:sz="2" w:space="0" w:color="auto"/>
            </w:tcBorders>
            <w:hideMark/>
          </w:tcPr>
          <w:p w14:paraId="546BB7B7" w14:textId="77777777" w:rsidR="00356803" w:rsidRPr="002F60CD" w:rsidRDefault="00356803">
            <w:pPr>
              <w:pStyle w:val="TAL"/>
              <w:rPr>
                <w:highlight w:val="lightGray"/>
              </w:rPr>
            </w:pPr>
            <w:r w:rsidRPr="002F60CD">
              <w:rPr>
                <w:highlight w:val="lightGray"/>
              </w:rPr>
              <w:t>T</w:t>
            </w:r>
            <w:r w:rsidRPr="002F60CD">
              <w:rPr>
                <w:highlight w:val="lightGray"/>
                <w:vertAlign w:val="subscript"/>
              </w:rPr>
              <w:t>interrupt2</w:t>
            </w:r>
            <w:r w:rsidRPr="002F60CD">
              <w:rPr>
                <w:highlight w:val="lightGray"/>
                <w:vertAlign w:val="subscript"/>
              </w:rPr>
              <w:softHyphen/>
            </w:r>
            <w:r w:rsidRPr="002F60CD">
              <w:rPr>
                <w:highlight w:val="lightGray"/>
              </w:rPr>
              <w:t xml:space="preserve"> is defined in clause 6.1.3.2.2 Table 6.1.3.2.2-5</w:t>
            </w:r>
          </w:p>
        </w:tc>
      </w:tr>
      <w:tr w:rsidR="00356803" w:rsidRPr="00356803" w14:paraId="4F140530"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E2B4E5" w14:textId="77777777" w:rsidR="00356803" w:rsidRPr="002F60CD" w:rsidRDefault="00356803">
            <w:pPr>
              <w:pStyle w:val="TAL"/>
              <w:rPr>
                <w:highlight w:val="lightGray"/>
              </w:rPr>
            </w:pPr>
            <w:r w:rsidRPr="002F60CD">
              <w:rPr>
                <w:rFonts w:cs="Arial"/>
                <w:highlight w:val="lightGray"/>
              </w:rPr>
              <w:t>T</w:t>
            </w:r>
            <w:r w:rsidRPr="002F60CD">
              <w:rPr>
                <w:highlight w:val="lightGray"/>
              </w:rPr>
              <w:t>5</w:t>
            </w:r>
          </w:p>
        </w:tc>
        <w:tc>
          <w:tcPr>
            <w:tcW w:w="708" w:type="dxa"/>
            <w:tcBorders>
              <w:top w:val="single" w:sz="2" w:space="0" w:color="auto"/>
              <w:left w:val="nil"/>
              <w:bottom w:val="single" w:sz="2" w:space="0" w:color="auto"/>
              <w:right w:val="single" w:sz="2" w:space="0" w:color="auto"/>
            </w:tcBorders>
            <w:hideMark/>
          </w:tcPr>
          <w:p w14:paraId="0D42A031" w14:textId="77777777" w:rsidR="00356803" w:rsidRPr="002F60CD" w:rsidRDefault="00356803">
            <w:pPr>
              <w:pStyle w:val="TAC"/>
              <w:rPr>
                <w:highlight w:val="lightGray"/>
              </w:rPr>
            </w:pPr>
            <w:r w:rsidRPr="002F60CD">
              <w:rPr>
                <w:rFonts w:cs="Arial"/>
                <w:highlight w:val="lightGray"/>
              </w:rPr>
              <w:t>m</w:t>
            </w:r>
            <w:r w:rsidRPr="002F60CD">
              <w:rPr>
                <w:highlight w:val="lightGray"/>
              </w:rPr>
              <w:t>s</w:t>
            </w:r>
          </w:p>
        </w:tc>
        <w:tc>
          <w:tcPr>
            <w:tcW w:w="2409" w:type="dxa"/>
            <w:tcBorders>
              <w:top w:val="single" w:sz="2" w:space="0" w:color="auto"/>
              <w:left w:val="nil"/>
              <w:bottom w:val="single" w:sz="2" w:space="0" w:color="auto"/>
              <w:right w:val="single" w:sz="2" w:space="0" w:color="auto"/>
            </w:tcBorders>
            <w:hideMark/>
          </w:tcPr>
          <w:p w14:paraId="500839F6" w14:textId="77777777" w:rsidR="00356803" w:rsidRPr="002F60CD" w:rsidRDefault="00356803">
            <w:pPr>
              <w:pStyle w:val="TAC"/>
              <w:rPr>
                <w:highlight w:val="lightGray"/>
              </w:rPr>
            </w:pPr>
            <w:r w:rsidRPr="002F60CD">
              <w:rPr>
                <w:rFonts w:cs="Arial"/>
                <w:highlight w:val="lightGray"/>
              </w:rPr>
              <w:t>1</w:t>
            </w:r>
            <w:r w:rsidRPr="002F60CD">
              <w:rPr>
                <w:highlight w:val="lightGray"/>
              </w:rPr>
              <w:t>00</w:t>
            </w:r>
          </w:p>
        </w:tc>
        <w:tc>
          <w:tcPr>
            <w:tcW w:w="2834" w:type="dxa"/>
            <w:tcBorders>
              <w:top w:val="single" w:sz="2" w:space="0" w:color="auto"/>
              <w:left w:val="nil"/>
              <w:bottom w:val="single" w:sz="2" w:space="0" w:color="auto"/>
              <w:right w:val="single" w:sz="2" w:space="0" w:color="auto"/>
            </w:tcBorders>
          </w:tcPr>
          <w:p w14:paraId="66A47B1D" w14:textId="77777777" w:rsidR="00356803" w:rsidRPr="002F60CD" w:rsidRDefault="00356803">
            <w:pPr>
              <w:pStyle w:val="TAL"/>
              <w:spacing w:line="254" w:lineRule="auto"/>
              <w:rPr>
                <w:highlight w:val="lightGray"/>
              </w:rPr>
            </w:pPr>
          </w:p>
        </w:tc>
      </w:tr>
    </w:tbl>
    <w:p w14:paraId="4E17F3BB" w14:textId="77777777" w:rsidR="00356803" w:rsidRPr="002F60CD" w:rsidRDefault="00356803" w:rsidP="00356803">
      <w:pPr>
        <w:rPr>
          <w:rFonts w:cs="Times New Roman"/>
          <w:highlight w:val="lightGray"/>
        </w:rPr>
      </w:pPr>
      <w:r w:rsidRPr="002F60CD">
        <w:rPr>
          <w:highlight w:val="lightGray"/>
        </w:rPr>
        <w:t xml:space="preserve"> </w:t>
      </w:r>
    </w:p>
    <w:p w14:paraId="07EE18FD" w14:textId="77777777" w:rsidR="00356803" w:rsidRPr="002F60CD" w:rsidRDefault="00356803" w:rsidP="00356803">
      <w:pPr>
        <w:pStyle w:val="TH"/>
        <w:rPr>
          <w:highlight w:val="lightGray"/>
        </w:rPr>
      </w:pPr>
      <w:r w:rsidRPr="002F60CD">
        <w:rPr>
          <w:highlight w:val="lightGray"/>
        </w:rPr>
        <w:lastRenderedPageBreak/>
        <w:t xml:space="preserve">Table A.6.3.1.9.2-3: Cell specific test parameters for </w:t>
      </w:r>
      <w:r w:rsidRPr="002F60CD">
        <w:rPr>
          <w:rFonts w:cs="v4.2.0"/>
          <w:highlight w:val="lightGray"/>
        </w:rPr>
        <w:t>i</w:t>
      </w:r>
      <w:r w:rsidRPr="002F60CD">
        <w:rPr>
          <w:highlight w:val="lightGray"/>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356803" w:rsidRPr="00356803" w14:paraId="30632B87" w14:textId="77777777" w:rsidTr="00356803">
        <w:trPr>
          <w:trHeight w:val="187"/>
          <w:jc w:val="center"/>
        </w:trPr>
        <w:tc>
          <w:tcPr>
            <w:tcW w:w="3768" w:type="dxa"/>
            <w:gridSpan w:val="3"/>
            <w:tcBorders>
              <w:top w:val="single" w:sz="4" w:space="0" w:color="auto"/>
              <w:left w:val="single" w:sz="4" w:space="0" w:color="auto"/>
              <w:bottom w:val="nil"/>
              <w:right w:val="single" w:sz="4" w:space="0" w:color="auto"/>
            </w:tcBorders>
            <w:vAlign w:val="center"/>
            <w:hideMark/>
          </w:tcPr>
          <w:p w14:paraId="54416366" w14:textId="77777777" w:rsidR="00356803" w:rsidRPr="002F60CD" w:rsidRDefault="00356803">
            <w:pPr>
              <w:pStyle w:val="TAH"/>
              <w:ind w:left="400" w:hanging="400"/>
              <w:rPr>
                <w:highlight w:val="lightGray"/>
              </w:rPr>
            </w:pPr>
            <w:r w:rsidRPr="002F60CD">
              <w:rPr>
                <w:highlight w:val="lightGray"/>
              </w:rPr>
              <w:lastRenderedPageBreak/>
              <w:t>Parameter</w:t>
            </w:r>
          </w:p>
        </w:tc>
        <w:tc>
          <w:tcPr>
            <w:tcW w:w="1130" w:type="dxa"/>
            <w:tcBorders>
              <w:top w:val="single" w:sz="4" w:space="0" w:color="auto"/>
              <w:left w:val="nil"/>
              <w:bottom w:val="nil"/>
              <w:right w:val="single" w:sz="4" w:space="0" w:color="auto"/>
            </w:tcBorders>
            <w:vAlign w:val="center"/>
            <w:hideMark/>
          </w:tcPr>
          <w:p w14:paraId="6B8F1073" w14:textId="77777777" w:rsidR="00356803" w:rsidRPr="002F60CD" w:rsidRDefault="00356803">
            <w:pPr>
              <w:pStyle w:val="TAH"/>
              <w:ind w:left="400" w:hanging="400"/>
              <w:rPr>
                <w:highlight w:val="lightGray"/>
              </w:rPr>
            </w:pPr>
            <w:r w:rsidRPr="002F60CD">
              <w:rPr>
                <w:highlight w:val="lightGray"/>
              </w:rPr>
              <w:t>Unit</w:t>
            </w:r>
          </w:p>
        </w:tc>
        <w:tc>
          <w:tcPr>
            <w:tcW w:w="2351" w:type="dxa"/>
            <w:gridSpan w:val="5"/>
            <w:tcBorders>
              <w:top w:val="single" w:sz="4" w:space="0" w:color="auto"/>
              <w:left w:val="nil"/>
              <w:bottom w:val="single" w:sz="4" w:space="0" w:color="auto"/>
              <w:right w:val="single" w:sz="4" w:space="0" w:color="auto"/>
            </w:tcBorders>
            <w:vAlign w:val="center"/>
            <w:hideMark/>
          </w:tcPr>
          <w:p w14:paraId="6A770828" w14:textId="77777777" w:rsidR="00356803" w:rsidRPr="002F60CD" w:rsidRDefault="00356803">
            <w:pPr>
              <w:pStyle w:val="TAH"/>
              <w:ind w:left="400" w:hanging="400"/>
              <w:rPr>
                <w:highlight w:val="lightGray"/>
              </w:rPr>
            </w:pPr>
            <w:r w:rsidRPr="002F60CD">
              <w:rPr>
                <w:highlight w:val="lightGray"/>
              </w:rPr>
              <w:t>Cell 1</w:t>
            </w:r>
          </w:p>
        </w:tc>
        <w:tc>
          <w:tcPr>
            <w:tcW w:w="2351" w:type="dxa"/>
            <w:gridSpan w:val="5"/>
            <w:tcBorders>
              <w:top w:val="single" w:sz="4" w:space="0" w:color="auto"/>
              <w:left w:val="nil"/>
              <w:bottom w:val="single" w:sz="4" w:space="0" w:color="auto"/>
              <w:right w:val="single" w:sz="4" w:space="0" w:color="auto"/>
            </w:tcBorders>
            <w:vAlign w:val="center"/>
            <w:hideMark/>
          </w:tcPr>
          <w:p w14:paraId="7380D473" w14:textId="77777777" w:rsidR="00356803" w:rsidRPr="002F60CD" w:rsidRDefault="00356803">
            <w:pPr>
              <w:pStyle w:val="TAH"/>
              <w:ind w:left="400" w:hanging="400"/>
              <w:rPr>
                <w:highlight w:val="lightGray"/>
              </w:rPr>
            </w:pPr>
            <w:r w:rsidRPr="002F60CD">
              <w:rPr>
                <w:highlight w:val="lightGray"/>
              </w:rPr>
              <w:t>Cell 2</w:t>
            </w:r>
          </w:p>
        </w:tc>
      </w:tr>
      <w:tr w:rsidR="00356803" w:rsidRPr="00356803" w14:paraId="5E6AB363" w14:textId="77777777" w:rsidTr="00356803">
        <w:trPr>
          <w:trHeight w:val="187"/>
          <w:jc w:val="center"/>
        </w:trPr>
        <w:tc>
          <w:tcPr>
            <w:tcW w:w="3768" w:type="dxa"/>
            <w:gridSpan w:val="3"/>
            <w:tcBorders>
              <w:top w:val="nil"/>
              <w:left w:val="single" w:sz="4" w:space="0" w:color="auto"/>
              <w:bottom w:val="single" w:sz="4" w:space="0" w:color="auto"/>
              <w:right w:val="single" w:sz="4" w:space="0" w:color="auto"/>
            </w:tcBorders>
            <w:vAlign w:val="center"/>
          </w:tcPr>
          <w:p w14:paraId="6789954F" w14:textId="77777777" w:rsidR="00356803" w:rsidRPr="002F60CD" w:rsidRDefault="00356803">
            <w:pPr>
              <w:pStyle w:val="TAH"/>
              <w:ind w:left="400" w:hanging="400"/>
              <w:rPr>
                <w:highlight w:val="lightGray"/>
              </w:rPr>
            </w:pPr>
          </w:p>
        </w:tc>
        <w:tc>
          <w:tcPr>
            <w:tcW w:w="1130" w:type="dxa"/>
            <w:tcBorders>
              <w:top w:val="nil"/>
              <w:left w:val="nil"/>
              <w:bottom w:val="single" w:sz="4" w:space="0" w:color="auto"/>
              <w:right w:val="single" w:sz="4" w:space="0" w:color="auto"/>
            </w:tcBorders>
            <w:vAlign w:val="center"/>
          </w:tcPr>
          <w:p w14:paraId="2431EB8A" w14:textId="77777777" w:rsidR="00356803" w:rsidRPr="002F60CD" w:rsidRDefault="00356803">
            <w:pPr>
              <w:pStyle w:val="TAH"/>
              <w:ind w:left="400" w:hanging="400"/>
              <w:rPr>
                <w:highlight w:val="lightGray"/>
              </w:rPr>
            </w:pPr>
          </w:p>
        </w:tc>
        <w:tc>
          <w:tcPr>
            <w:tcW w:w="470" w:type="dxa"/>
            <w:tcBorders>
              <w:top w:val="single" w:sz="4" w:space="0" w:color="auto"/>
              <w:left w:val="nil"/>
              <w:bottom w:val="single" w:sz="4" w:space="0" w:color="auto"/>
              <w:right w:val="single" w:sz="4" w:space="0" w:color="auto"/>
            </w:tcBorders>
            <w:vAlign w:val="center"/>
            <w:hideMark/>
          </w:tcPr>
          <w:p w14:paraId="2A25DFEE" w14:textId="77777777" w:rsidR="00356803" w:rsidRPr="002F60CD" w:rsidRDefault="00356803">
            <w:pPr>
              <w:pStyle w:val="TAH"/>
              <w:ind w:left="400" w:hanging="400"/>
              <w:rPr>
                <w:highlight w:val="lightGray"/>
              </w:rPr>
            </w:pPr>
            <w:r w:rsidRPr="002F60CD">
              <w:rPr>
                <w:highlight w:val="lightGray"/>
              </w:rPr>
              <w:t>T1</w:t>
            </w:r>
          </w:p>
        </w:tc>
        <w:tc>
          <w:tcPr>
            <w:tcW w:w="470" w:type="dxa"/>
            <w:tcBorders>
              <w:top w:val="single" w:sz="4" w:space="0" w:color="auto"/>
              <w:left w:val="nil"/>
              <w:bottom w:val="single" w:sz="4" w:space="0" w:color="auto"/>
              <w:right w:val="single" w:sz="4" w:space="0" w:color="auto"/>
            </w:tcBorders>
            <w:vAlign w:val="center"/>
            <w:hideMark/>
          </w:tcPr>
          <w:p w14:paraId="0A0C7C4A" w14:textId="77777777" w:rsidR="00356803" w:rsidRPr="002F60CD" w:rsidRDefault="00356803">
            <w:pPr>
              <w:pStyle w:val="TAH"/>
              <w:ind w:left="400" w:hanging="400"/>
              <w:rPr>
                <w:highlight w:val="lightGray"/>
              </w:rPr>
            </w:pPr>
            <w:r w:rsidRPr="002F60CD">
              <w:rPr>
                <w:highlight w:val="lightGray"/>
              </w:rPr>
              <w:t>T2</w:t>
            </w:r>
          </w:p>
        </w:tc>
        <w:tc>
          <w:tcPr>
            <w:tcW w:w="470" w:type="dxa"/>
            <w:tcBorders>
              <w:top w:val="single" w:sz="4" w:space="0" w:color="auto"/>
              <w:left w:val="nil"/>
              <w:bottom w:val="single" w:sz="4" w:space="0" w:color="auto"/>
              <w:right w:val="single" w:sz="4" w:space="0" w:color="auto"/>
            </w:tcBorders>
            <w:vAlign w:val="center"/>
            <w:hideMark/>
          </w:tcPr>
          <w:p w14:paraId="1C08D9A8" w14:textId="77777777" w:rsidR="00356803" w:rsidRPr="002F60CD" w:rsidRDefault="00356803">
            <w:pPr>
              <w:pStyle w:val="TAH"/>
              <w:ind w:left="400" w:hanging="400"/>
              <w:rPr>
                <w:highlight w:val="lightGray"/>
              </w:rPr>
            </w:pPr>
            <w:r w:rsidRPr="002F60CD">
              <w:rPr>
                <w:highlight w:val="lightGray"/>
              </w:rPr>
              <w:t>T3</w:t>
            </w:r>
          </w:p>
        </w:tc>
        <w:tc>
          <w:tcPr>
            <w:tcW w:w="470" w:type="dxa"/>
            <w:tcBorders>
              <w:top w:val="single" w:sz="4" w:space="0" w:color="auto"/>
              <w:left w:val="nil"/>
              <w:bottom w:val="single" w:sz="4" w:space="0" w:color="auto"/>
              <w:right w:val="single" w:sz="4" w:space="0" w:color="auto"/>
            </w:tcBorders>
            <w:vAlign w:val="center"/>
            <w:hideMark/>
          </w:tcPr>
          <w:p w14:paraId="1A92D368" w14:textId="77777777" w:rsidR="00356803" w:rsidRPr="002F60CD" w:rsidRDefault="00356803">
            <w:pPr>
              <w:pStyle w:val="TAH"/>
              <w:ind w:left="400" w:hanging="400"/>
              <w:rPr>
                <w:highlight w:val="lightGray"/>
              </w:rPr>
            </w:pPr>
            <w:r w:rsidRPr="002F60CD">
              <w:rPr>
                <w:rFonts w:cs="Arial"/>
                <w:highlight w:val="lightGray"/>
              </w:rPr>
              <w:t>T</w:t>
            </w:r>
            <w:r w:rsidRPr="002F60CD">
              <w:rPr>
                <w:highlight w:val="lightGray"/>
              </w:rPr>
              <w:t>4</w:t>
            </w:r>
          </w:p>
        </w:tc>
        <w:tc>
          <w:tcPr>
            <w:tcW w:w="471" w:type="dxa"/>
            <w:tcBorders>
              <w:top w:val="single" w:sz="4" w:space="0" w:color="auto"/>
              <w:left w:val="nil"/>
              <w:bottom w:val="single" w:sz="4" w:space="0" w:color="auto"/>
              <w:right w:val="single" w:sz="4" w:space="0" w:color="auto"/>
            </w:tcBorders>
            <w:vAlign w:val="center"/>
            <w:hideMark/>
          </w:tcPr>
          <w:p w14:paraId="0DC4FA4D" w14:textId="77777777" w:rsidR="00356803" w:rsidRPr="002F60CD" w:rsidRDefault="00356803">
            <w:pPr>
              <w:pStyle w:val="TAH"/>
              <w:ind w:left="400" w:hanging="400"/>
              <w:rPr>
                <w:highlight w:val="lightGray"/>
              </w:rPr>
            </w:pPr>
            <w:r w:rsidRPr="002F60CD">
              <w:rPr>
                <w:highlight w:val="lightGray"/>
              </w:rPr>
              <w:t>T5</w:t>
            </w:r>
          </w:p>
        </w:tc>
        <w:tc>
          <w:tcPr>
            <w:tcW w:w="470" w:type="dxa"/>
            <w:tcBorders>
              <w:top w:val="single" w:sz="4" w:space="0" w:color="auto"/>
              <w:left w:val="nil"/>
              <w:bottom w:val="single" w:sz="4" w:space="0" w:color="auto"/>
              <w:right w:val="single" w:sz="4" w:space="0" w:color="auto"/>
            </w:tcBorders>
            <w:vAlign w:val="center"/>
            <w:hideMark/>
          </w:tcPr>
          <w:p w14:paraId="58C31451" w14:textId="77777777" w:rsidR="00356803" w:rsidRPr="002F60CD" w:rsidRDefault="00356803">
            <w:pPr>
              <w:pStyle w:val="TAH"/>
              <w:ind w:left="400" w:hanging="400"/>
              <w:rPr>
                <w:highlight w:val="lightGray"/>
              </w:rPr>
            </w:pPr>
            <w:r w:rsidRPr="002F60CD">
              <w:rPr>
                <w:highlight w:val="lightGray"/>
              </w:rPr>
              <w:t>T1</w:t>
            </w:r>
          </w:p>
        </w:tc>
        <w:tc>
          <w:tcPr>
            <w:tcW w:w="470" w:type="dxa"/>
            <w:tcBorders>
              <w:top w:val="single" w:sz="4" w:space="0" w:color="auto"/>
              <w:left w:val="nil"/>
              <w:bottom w:val="single" w:sz="4" w:space="0" w:color="auto"/>
              <w:right w:val="single" w:sz="4" w:space="0" w:color="auto"/>
            </w:tcBorders>
            <w:vAlign w:val="center"/>
            <w:hideMark/>
          </w:tcPr>
          <w:p w14:paraId="4EEF580B" w14:textId="77777777" w:rsidR="00356803" w:rsidRPr="002F60CD" w:rsidRDefault="00356803">
            <w:pPr>
              <w:pStyle w:val="TAH"/>
              <w:ind w:left="400" w:hanging="400"/>
              <w:rPr>
                <w:highlight w:val="lightGray"/>
              </w:rPr>
            </w:pPr>
            <w:r w:rsidRPr="002F60CD">
              <w:rPr>
                <w:highlight w:val="lightGray"/>
              </w:rPr>
              <w:t>T2</w:t>
            </w:r>
          </w:p>
        </w:tc>
        <w:tc>
          <w:tcPr>
            <w:tcW w:w="470" w:type="dxa"/>
            <w:tcBorders>
              <w:top w:val="single" w:sz="4" w:space="0" w:color="auto"/>
              <w:left w:val="nil"/>
              <w:bottom w:val="single" w:sz="4" w:space="0" w:color="auto"/>
              <w:right w:val="single" w:sz="4" w:space="0" w:color="auto"/>
            </w:tcBorders>
            <w:vAlign w:val="center"/>
            <w:hideMark/>
          </w:tcPr>
          <w:p w14:paraId="4F11780F" w14:textId="77777777" w:rsidR="00356803" w:rsidRPr="002F60CD" w:rsidRDefault="00356803">
            <w:pPr>
              <w:pStyle w:val="TAH"/>
              <w:ind w:left="400" w:hanging="400"/>
              <w:rPr>
                <w:highlight w:val="lightGray"/>
              </w:rPr>
            </w:pPr>
            <w:r w:rsidRPr="002F60CD">
              <w:rPr>
                <w:highlight w:val="lightGray"/>
              </w:rPr>
              <w:t>T3</w:t>
            </w:r>
          </w:p>
        </w:tc>
        <w:tc>
          <w:tcPr>
            <w:tcW w:w="470" w:type="dxa"/>
            <w:tcBorders>
              <w:top w:val="single" w:sz="4" w:space="0" w:color="auto"/>
              <w:left w:val="nil"/>
              <w:bottom w:val="single" w:sz="4" w:space="0" w:color="auto"/>
              <w:right w:val="single" w:sz="4" w:space="0" w:color="auto"/>
            </w:tcBorders>
            <w:vAlign w:val="center"/>
            <w:hideMark/>
          </w:tcPr>
          <w:p w14:paraId="6C37BE06" w14:textId="77777777" w:rsidR="00356803" w:rsidRPr="002F60CD" w:rsidRDefault="00356803">
            <w:pPr>
              <w:pStyle w:val="TAH"/>
              <w:ind w:left="400" w:hanging="400"/>
              <w:rPr>
                <w:highlight w:val="lightGray"/>
              </w:rPr>
            </w:pPr>
            <w:r w:rsidRPr="002F60CD">
              <w:rPr>
                <w:rFonts w:cs="Arial"/>
                <w:highlight w:val="lightGray"/>
              </w:rPr>
              <w:t>T</w:t>
            </w:r>
            <w:r w:rsidRPr="002F60CD">
              <w:rPr>
                <w:highlight w:val="lightGray"/>
              </w:rPr>
              <w:t>4</w:t>
            </w:r>
          </w:p>
        </w:tc>
        <w:tc>
          <w:tcPr>
            <w:tcW w:w="471" w:type="dxa"/>
            <w:tcBorders>
              <w:top w:val="single" w:sz="4" w:space="0" w:color="auto"/>
              <w:left w:val="nil"/>
              <w:bottom w:val="single" w:sz="4" w:space="0" w:color="auto"/>
              <w:right w:val="single" w:sz="4" w:space="0" w:color="auto"/>
            </w:tcBorders>
            <w:vAlign w:val="center"/>
            <w:hideMark/>
          </w:tcPr>
          <w:p w14:paraId="3181DF92" w14:textId="77777777" w:rsidR="00356803" w:rsidRPr="002F60CD" w:rsidRDefault="00356803">
            <w:pPr>
              <w:pStyle w:val="TAH"/>
              <w:ind w:left="400" w:hanging="400"/>
              <w:rPr>
                <w:highlight w:val="lightGray"/>
              </w:rPr>
            </w:pPr>
            <w:r w:rsidRPr="002F60CD">
              <w:rPr>
                <w:highlight w:val="lightGray"/>
              </w:rPr>
              <w:t>T5</w:t>
            </w:r>
          </w:p>
        </w:tc>
      </w:tr>
      <w:tr w:rsidR="00356803" w:rsidRPr="00356803" w14:paraId="41A0636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E70C484" w14:textId="77777777" w:rsidR="00356803" w:rsidRPr="002F60CD" w:rsidRDefault="00356803">
            <w:pPr>
              <w:pStyle w:val="TAL"/>
              <w:rPr>
                <w:highlight w:val="lightGray"/>
              </w:rPr>
            </w:pPr>
            <w:r w:rsidRPr="002F60CD">
              <w:rPr>
                <w:highlight w:val="lightGray"/>
              </w:rPr>
              <w:t>NR RF Channel Number</w:t>
            </w:r>
          </w:p>
        </w:tc>
        <w:tc>
          <w:tcPr>
            <w:tcW w:w="1130" w:type="dxa"/>
            <w:tcBorders>
              <w:top w:val="single" w:sz="4" w:space="0" w:color="auto"/>
              <w:left w:val="nil"/>
              <w:bottom w:val="single" w:sz="4" w:space="0" w:color="auto"/>
              <w:right w:val="single" w:sz="4" w:space="0" w:color="auto"/>
            </w:tcBorders>
            <w:vAlign w:val="center"/>
          </w:tcPr>
          <w:p w14:paraId="072FD6D8" w14:textId="77777777" w:rsidR="00356803" w:rsidRPr="002F60CD" w:rsidRDefault="00356803">
            <w:pPr>
              <w:pStyle w:val="TAC"/>
              <w:spacing w:line="254" w:lineRule="auto"/>
              <w:rPr>
                <w:highlight w:val="lightGray"/>
              </w:rPr>
            </w:pPr>
          </w:p>
        </w:tc>
        <w:tc>
          <w:tcPr>
            <w:tcW w:w="2351" w:type="dxa"/>
            <w:gridSpan w:val="5"/>
            <w:tcBorders>
              <w:top w:val="single" w:sz="4" w:space="0" w:color="auto"/>
              <w:left w:val="nil"/>
              <w:bottom w:val="single" w:sz="4" w:space="0" w:color="auto"/>
              <w:right w:val="single" w:sz="4" w:space="0" w:color="auto"/>
            </w:tcBorders>
            <w:vAlign w:val="center"/>
            <w:hideMark/>
          </w:tcPr>
          <w:p w14:paraId="5151DC9B" w14:textId="77777777" w:rsidR="00356803" w:rsidRPr="002F60CD" w:rsidRDefault="00356803">
            <w:pPr>
              <w:pStyle w:val="TAC"/>
              <w:spacing w:line="254" w:lineRule="auto"/>
              <w:rPr>
                <w:highlight w:val="lightGray"/>
              </w:rPr>
            </w:pPr>
            <w:r w:rsidRPr="002F60CD">
              <w:rPr>
                <w:highlight w:val="lightGray"/>
              </w:rPr>
              <w:t>1</w:t>
            </w:r>
          </w:p>
        </w:tc>
        <w:tc>
          <w:tcPr>
            <w:tcW w:w="2351" w:type="dxa"/>
            <w:gridSpan w:val="5"/>
            <w:tcBorders>
              <w:top w:val="single" w:sz="4" w:space="0" w:color="auto"/>
              <w:left w:val="nil"/>
              <w:bottom w:val="single" w:sz="4" w:space="0" w:color="auto"/>
              <w:right w:val="single" w:sz="4" w:space="0" w:color="auto"/>
            </w:tcBorders>
            <w:vAlign w:val="center"/>
            <w:hideMark/>
          </w:tcPr>
          <w:p w14:paraId="4C8912BB" w14:textId="77777777" w:rsidR="00356803" w:rsidRPr="002F60CD" w:rsidRDefault="00356803">
            <w:pPr>
              <w:pStyle w:val="TAC"/>
              <w:spacing w:line="254" w:lineRule="auto"/>
              <w:rPr>
                <w:highlight w:val="lightGray"/>
              </w:rPr>
            </w:pPr>
            <w:r w:rsidRPr="002F60CD">
              <w:rPr>
                <w:highlight w:val="lightGray"/>
              </w:rPr>
              <w:t>2</w:t>
            </w:r>
          </w:p>
        </w:tc>
      </w:tr>
      <w:tr w:rsidR="00356803" w:rsidRPr="00356803" w14:paraId="0D2DF22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41124D98" w14:textId="77777777" w:rsidR="00356803" w:rsidRPr="002F60CD" w:rsidRDefault="00356803">
            <w:pPr>
              <w:pStyle w:val="TAL"/>
              <w:rPr>
                <w:rFonts w:cs="Arial"/>
                <w:highlight w:val="lightGray"/>
              </w:rPr>
            </w:pPr>
            <w:r w:rsidRPr="002F60CD">
              <w:rPr>
                <w:rFonts w:cs="Arial"/>
                <w:highlight w:val="lightGray"/>
              </w:rPr>
              <w:t>Duplex mode</w:t>
            </w:r>
          </w:p>
        </w:tc>
        <w:tc>
          <w:tcPr>
            <w:tcW w:w="1709" w:type="dxa"/>
            <w:tcBorders>
              <w:top w:val="single" w:sz="4" w:space="0" w:color="auto"/>
              <w:left w:val="nil"/>
              <w:bottom w:val="single" w:sz="4" w:space="0" w:color="auto"/>
              <w:right w:val="single" w:sz="4" w:space="0" w:color="auto"/>
            </w:tcBorders>
            <w:hideMark/>
          </w:tcPr>
          <w:p w14:paraId="76379EA0"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tcPr>
          <w:p w14:paraId="4ECD5B3B"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731D10F" w14:textId="77777777" w:rsidR="00356803" w:rsidRPr="002F60CD" w:rsidRDefault="00356803">
            <w:pPr>
              <w:pStyle w:val="TAC"/>
              <w:rPr>
                <w:highlight w:val="lightGray"/>
              </w:rPr>
            </w:pPr>
            <w:r w:rsidRPr="002F60CD">
              <w:rPr>
                <w:highlight w:val="lightGray"/>
              </w:rPr>
              <w:t>FDD</w:t>
            </w:r>
          </w:p>
        </w:tc>
      </w:tr>
      <w:tr w:rsidR="00356803" w:rsidRPr="00356803" w14:paraId="5A70B18D"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6AED958"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CD4DA62" w14:textId="77777777" w:rsidR="00356803" w:rsidRPr="002F60CD" w:rsidRDefault="00356803">
            <w:pPr>
              <w:pStyle w:val="TAL"/>
              <w:rPr>
                <w:rFonts w:cs="Times New Roman"/>
                <w:highlight w:val="lightGray"/>
              </w:rPr>
            </w:pPr>
            <w:r w:rsidRPr="002F60CD">
              <w:rPr>
                <w:highlight w:val="lightGray"/>
              </w:rPr>
              <w:t>Config 2,3</w:t>
            </w:r>
          </w:p>
        </w:tc>
        <w:tc>
          <w:tcPr>
            <w:tcW w:w="1130" w:type="dxa"/>
            <w:tcBorders>
              <w:top w:val="nil"/>
              <w:left w:val="nil"/>
              <w:bottom w:val="single" w:sz="4" w:space="0" w:color="auto"/>
              <w:right w:val="single" w:sz="4" w:space="0" w:color="auto"/>
            </w:tcBorders>
          </w:tcPr>
          <w:p w14:paraId="3CCAE480"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EACE8ED" w14:textId="77777777" w:rsidR="00356803" w:rsidRPr="002F60CD" w:rsidRDefault="00356803">
            <w:pPr>
              <w:pStyle w:val="TAC"/>
              <w:rPr>
                <w:highlight w:val="lightGray"/>
              </w:rPr>
            </w:pPr>
            <w:r w:rsidRPr="002F60CD">
              <w:rPr>
                <w:highlight w:val="lightGray"/>
              </w:rPr>
              <w:t>TDD</w:t>
            </w:r>
          </w:p>
        </w:tc>
      </w:tr>
      <w:tr w:rsidR="00356803" w:rsidRPr="00356803" w14:paraId="608C56B0"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05845D1" w14:textId="77777777" w:rsidR="00356803" w:rsidRPr="002F60CD" w:rsidRDefault="00356803">
            <w:pPr>
              <w:pStyle w:val="TAL"/>
              <w:rPr>
                <w:rFonts w:cs="Arial"/>
                <w:highlight w:val="lightGray"/>
              </w:rPr>
            </w:pPr>
            <w:r w:rsidRPr="002F60CD">
              <w:rPr>
                <w:rFonts w:cs="Arial"/>
                <w:highlight w:val="lightGray"/>
              </w:rPr>
              <w:t>TDD configuration</w:t>
            </w:r>
          </w:p>
        </w:tc>
        <w:tc>
          <w:tcPr>
            <w:tcW w:w="1709" w:type="dxa"/>
            <w:tcBorders>
              <w:top w:val="single" w:sz="4" w:space="0" w:color="auto"/>
              <w:left w:val="nil"/>
              <w:bottom w:val="single" w:sz="4" w:space="0" w:color="auto"/>
              <w:right w:val="single" w:sz="4" w:space="0" w:color="auto"/>
            </w:tcBorders>
            <w:hideMark/>
          </w:tcPr>
          <w:p w14:paraId="457B235D"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tcPr>
          <w:p w14:paraId="200888B8"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271BDD5" w14:textId="77777777" w:rsidR="00356803" w:rsidRPr="002F60CD" w:rsidRDefault="00356803">
            <w:pPr>
              <w:pStyle w:val="TAC"/>
              <w:rPr>
                <w:highlight w:val="lightGray"/>
              </w:rPr>
            </w:pPr>
            <w:r w:rsidRPr="002F60CD">
              <w:rPr>
                <w:highlight w:val="lightGray"/>
              </w:rPr>
              <w:t>Not Applicable</w:t>
            </w:r>
          </w:p>
        </w:tc>
      </w:tr>
      <w:tr w:rsidR="00356803" w:rsidRPr="00356803" w14:paraId="2CE7B4C6" w14:textId="77777777" w:rsidTr="00356803">
        <w:trPr>
          <w:trHeight w:val="187"/>
          <w:jc w:val="center"/>
        </w:trPr>
        <w:tc>
          <w:tcPr>
            <w:tcW w:w="2059" w:type="dxa"/>
            <w:gridSpan w:val="2"/>
            <w:tcBorders>
              <w:top w:val="nil"/>
              <w:left w:val="single" w:sz="4" w:space="0" w:color="auto"/>
              <w:bottom w:val="nil"/>
              <w:right w:val="single" w:sz="4" w:space="0" w:color="auto"/>
            </w:tcBorders>
          </w:tcPr>
          <w:p w14:paraId="02E694A1"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2E0A42D" w14:textId="77777777" w:rsidR="00356803" w:rsidRPr="002F60CD" w:rsidRDefault="00356803">
            <w:pPr>
              <w:pStyle w:val="TAL"/>
              <w:rPr>
                <w:rFonts w:cs="Times New Roman"/>
                <w:highlight w:val="lightGray"/>
              </w:rPr>
            </w:pPr>
            <w:r w:rsidRPr="002F60CD">
              <w:rPr>
                <w:highlight w:val="lightGray"/>
              </w:rPr>
              <w:t>Config 2</w:t>
            </w:r>
          </w:p>
        </w:tc>
        <w:tc>
          <w:tcPr>
            <w:tcW w:w="1130" w:type="dxa"/>
            <w:tcBorders>
              <w:top w:val="nil"/>
              <w:left w:val="nil"/>
              <w:bottom w:val="nil"/>
              <w:right w:val="single" w:sz="4" w:space="0" w:color="auto"/>
            </w:tcBorders>
          </w:tcPr>
          <w:p w14:paraId="5F073B53"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37BBBFD" w14:textId="77777777" w:rsidR="00356803" w:rsidRPr="002F60CD" w:rsidRDefault="00356803">
            <w:pPr>
              <w:pStyle w:val="TAC"/>
              <w:rPr>
                <w:highlight w:val="lightGray"/>
              </w:rPr>
            </w:pPr>
            <w:r w:rsidRPr="002F60CD">
              <w:rPr>
                <w:highlight w:val="lightGray"/>
              </w:rPr>
              <w:t>TDDConf.1.1</w:t>
            </w:r>
          </w:p>
        </w:tc>
      </w:tr>
      <w:tr w:rsidR="00356803" w:rsidRPr="00356803" w14:paraId="786A7F3A"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00EDDEE"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564D0AB"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67A62ED3"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D5F3469" w14:textId="77777777" w:rsidR="00356803" w:rsidRPr="002F60CD" w:rsidRDefault="00356803">
            <w:pPr>
              <w:pStyle w:val="TAC"/>
              <w:rPr>
                <w:highlight w:val="lightGray"/>
              </w:rPr>
            </w:pPr>
            <w:r w:rsidRPr="002F60CD">
              <w:rPr>
                <w:highlight w:val="lightGray"/>
              </w:rPr>
              <w:t>TDDConf.2.1</w:t>
            </w:r>
          </w:p>
        </w:tc>
      </w:tr>
      <w:tr w:rsidR="00356803" w:rsidRPr="00356803" w14:paraId="44AF665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89FC13E" w14:textId="77777777" w:rsidR="00356803" w:rsidRPr="002F60CD" w:rsidRDefault="00356803">
            <w:pPr>
              <w:pStyle w:val="TAL"/>
              <w:rPr>
                <w:rFonts w:cs="Arial"/>
                <w:highlight w:val="lightGray"/>
              </w:rPr>
            </w:pPr>
            <w:r w:rsidRPr="002F60CD">
              <w:rPr>
                <w:rFonts w:cs="Arial"/>
                <w:highlight w:val="lightGray"/>
              </w:rPr>
              <w:t>BW</w:t>
            </w:r>
            <w:r w:rsidRPr="002F60CD">
              <w:rPr>
                <w:rFonts w:cs="Arial"/>
                <w:highlight w:val="lightGray"/>
                <w:vertAlign w:val="subscript"/>
              </w:rPr>
              <w:t>channel</w:t>
            </w:r>
          </w:p>
        </w:tc>
        <w:tc>
          <w:tcPr>
            <w:tcW w:w="1709" w:type="dxa"/>
            <w:tcBorders>
              <w:top w:val="single" w:sz="4" w:space="0" w:color="auto"/>
              <w:left w:val="nil"/>
              <w:bottom w:val="single" w:sz="4" w:space="0" w:color="auto"/>
              <w:right w:val="single" w:sz="4" w:space="0" w:color="auto"/>
            </w:tcBorders>
            <w:hideMark/>
          </w:tcPr>
          <w:p w14:paraId="13C53407"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hideMark/>
          </w:tcPr>
          <w:p w14:paraId="0F69B57B" w14:textId="77777777" w:rsidR="00356803" w:rsidRPr="002F60CD" w:rsidRDefault="00356803">
            <w:pPr>
              <w:pStyle w:val="TAC"/>
              <w:rPr>
                <w:highlight w:val="lightGray"/>
              </w:rPr>
            </w:pPr>
            <w:r w:rsidRPr="002F60CD">
              <w:rPr>
                <w:highlight w:val="lightGray"/>
              </w:rPr>
              <w:t>MHz</w:t>
            </w:r>
          </w:p>
        </w:tc>
        <w:tc>
          <w:tcPr>
            <w:tcW w:w="4702" w:type="dxa"/>
            <w:gridSpan w:val="10"/>
            <w:tcBorders>
              <w:top w:val="single" w:sz="4" w:space="0" w:color="auto"/>
              <w:left w:val="nil"/>
              <w:bottom w:val="single" w:sz="4" w:space="0" w:color="auto"/>
              <w:right w:val="single" w:sz="4" w:space="0" w:color="auto"/>
            </w:tcBorders>
            <w:hideMark/>
          </w:tcPr>
          <w:p w14:paraId="6563E75A" w14:textId="77777777" w:rsidR="00356803" w:rsidRPr="002F60CD" w:rsidRDefault="00356803">
            <w:pPr>
              <w:pStyle w:val="TAC"/>
              <w:rPr>
                <w:highlight w:val="lightGray"/>
              </w:rPr>
            </w:pPr>
            <w:r w:rsidRPr="002F60CD">
              <w:rPr>
                <w:highlight w:val="lightGray"/>
              </w:rPr>
              <w:t>10: N</w:t>
            </w:r>
            <w:r w:rsidRPr="002F60CD">
              <w:rPr>
                <w:highlight w:val="lightGray"/>
                <w:vertAlign w:val="subscript"/>
              </w:rPr>
              <w:t>RB,c</w:t>
            </w:r>
            <w:r w:rsidRPr="002F60CD">
              <w:rPr>
                <w:highlight w:val="lightGray"/>
              </w:rPr>
              <w:t xml:space="preserve"> = 52</w:t>
            </w:r>
          </w:p>
        </w:tc>
      </w:tr>
      <w:tr w:rsidR="00356803" w:rsidRPr="00356803" w14:paraId="57FC8FE6" w14:textId="77777777" w:rsidTr="00356803">
        <w:trPr>
          <w:trHeight w:val="187"/>
          <w:jc w:val="center"/>
        </w:trPr>
        <w:tc>
          <w:tcPr>
            <w:tcW w:w="2059" w:type="dxa"/>
            <w:gridSpan w:val="2"/>
            <w:tcBorders>
              <w:top w:val="nil"/>
              <w:left w:val="single" w:sz="4" w:space="0" w:color="auto"/>
              <w:bottom w:val="nil"/>
              <w:right w:val="single" w:sz="4" w:space="0" w:color="auto"/>
            </w:tcBorders>
          </w:tcPr>
          <w:p w14:paraId="17F556F2"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A153EC2" w14:textId="77777777" w:rsidR="00356803" w:rsidRPr="002F60CD" w:rsidRDefault="00356803">
            <w:pPr>
              <w:pStyle w:val="TAL"/>
              <w:rPr>
                <w:rFonts w:cs="Times New Roman"/>
                <w:highlight w:val="lightGray"/>
              </w:rPr>
            </w:pPr>
            <w:r w:rsidRPr="002F60CD">
              <w:rPr>
                <w:highlight w:val="lightGray"/>
              </w:rPr>
              <w:t>Config 2</w:t>
            </w:r>
          </w:p>
        </w:tc>
        <w:tc>
          <w:tcPr>
            <w:tcW w:w="1130" w:type="dxa"/>
            <w:tcBorders>
              <w:top w:val="nil"/>
              <w:left w:val="nil"/>
              <w:bottom w:val="nil"/>
              <w:right w:val="single" w:sz="4" w:space="0" w:color="auto"/>
            </w:tcBorders>
          </w:tcPr>
          <w:p w14:paraId="5C155ED5"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AE400B9" w14:textId="77777777" w:rsidR="00356803" w:rsidRPr="002F60CD" w:rsidRDefault="00356803">
            <w:pPr>
              <w:pStyle w:val="TAC"/>
              <w:rPr>
                <w:highlight w:val="lightGray"/>
              </w:rPr>
            </w:pPr>
            <w:r w:rsidRPr="002F60CD">
              <w:rPr>
                <w:highlight w:val="lightGray"/>
              </w:rPr>
              <w:t>10: N</w:t>
            </w:r>
            <w:r w:rsidRPr="002F60CD">
              <w:rPr>
                <w:highlight w:val="lightGray"/>
                <w:vertAlign w:val="subscript"/>
              </w:rPr>
              <w:t>RB,c</w:t>
            </w:r>
            <w:r w:rsidRPr="002F60CD">
              <w:rPr>
                <w:highlight w:val="lightGray"/>
              </w:rPr>
              <w:t xml:space="preserve"> = 52</w:t>
            </w:r>
          </w:p>
        </w:tc>
      </w:tr>
      <w:tr w:rsidR="00356803" w:rsidRPr="00356803" w14:paraId="6B8DED0B"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0F294A77"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E1A7DE3"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195C5252"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5CEDA00" w14:textId="77777777" w:rsidR="00356803" w:rsidRPr="002F60CD" w:rsidRDefault="00356803">
            <w:pPr>
              <w:pStyle w:val="TAC"/>
              <w:rPr>
                <w:highlight w:val="lightGray"/>
              </w:rPr>
            </w:pPr>
            <w:r w:rsidRPr="002F60CD">
              <w:rPr>
                <w:highlight w:val="lightGray"/>
              </w:rPr>
              <w:t>40: N</w:t>
            </w:r>
            <w:r w:rsidRPr="002F60CD">
              <w:rPr>
                <w:highlight w:val="lightGray"/>
                <w:vertAlign w:val="subscript"/>
              </w:rPr>
              <w:t>RB,c</w:t>
            </w:r>
            <w:r w:rsidRPr="002F60CD">
              <w:rPr>
                <w:highlight w:val="lightGray"/>
              </w:rPr>
              <w:t xml:space="preserve"> = 106</w:t>
            </w:r>
          </w:p>
        </w:tc>
      </w:tr>
      <w:tr w:rsidR="00356803" w:rsidRPr="00356803" w14:paraId="2ACFB4C8"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ECB9DEE" w14:textId="77777777" w:rsidR="00356803" w:rsidRPr="002F60CD" w:rsidRDefault="00356803">
            <w:pPr>
              <w:pStyle w:val="TAL"/>
              <w:rPr>
                <w:rFonts w:cs="Arial"/>
                <w:highlight w:val="lightGray"/>
              </w:rPr>
            </w:pPr>
            <w:r w:rsidRPr="002F60CD">
              <w:rPr>
                <w:rFonts w:cs="Arial"/>
                <w:highlight w:val="lightGray"/>
              </w:rPr>
              <w:t>BWP BW</w:t>
            </w:r>
          </w:p>
        </w:tc>
        <w:tc>
          <w:tcPr>
            <w:tcW w:w="1709" w:type="dxa"/>
            <w:tcBorders>
              <w:top w:val="single" w:sz="4" w:space="0" w:color="auto"/>
              <w:left w:val="nil"/>
              <w:bottom w:val="single" w:sz="4" w:space="0" w:color="auto"/>
              <w:right w:val="single" w:sz="4" w:space="0" w:color="auto"/>
            </w:tcBorders>
            <w:hideMark/>
          </w:tcPr>
          <w:p w14:paraId="247692B2"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hideMark/>
          </w:tcPr>
          <w:p w14:paraId="73E68B55" w14:textId="77777777" w:rsidR="00356803" w:rsidRPr="002F60CD" w:rsidRDefault="00356803">
            <w:pPr>
              <w:pStyle w:val="TAC"/>
              <w:rPr>
                <w:highlight w:val="lightGray"/>
              </w:rPr>
            </w:pPr>
            <w:r w:rsidRPr="002F60CD">
              <w:rPr>
                <w:highlight w:val="lightGray"/>
              </w:rPr>
              <w:t>MHz</w:t>
            </w:r>
          </w:p>
        </w:tc>
        <w:tc>
          <w:tcPr>
            <w:tcW w:w="4702" w:type="dxa"/>
            <w:gridSpan w:val="10"/>
            <w:tcBorders>
              <w:top w:val="single" w:sz="4" w:space="0" w:color="auto"/>
              <w:left w:val="nil"/>
              <w:bottom w:val="single" w:sz="4" w:space="0" w:color="auto"/>
              <w:right w:val="single" w:sz="4" w:space="0" w:color="auto"/>
            </w:tcBorders>
            <w:hideMark/>
          </w:tcPr>
          <w:p w14:paraId="6E7C1F75" w14:textId="77777777" w:rsidR="00356803" w:rsidRPr="002F60CD" w:rsidRDefault="00356803">
            <w:pPr>
              <w:pStyle w:val="TAC"/>
              <w:rPr>
                <w:highlight w:val="lightGray"/>
              </w:rPr>
            </w:pPr>
            <w:r w:rsidRPr="002F60CD">
              <w:rPr>
                <w:highlight w:val="lightGray"/>
              </w:rPr>
              <w:t>10: N</w:t>
            </w:r>
            <w:r w:rsidRPr="002F60CD">
              <w:rPr>
                <w:highlight w:val="lightGray"/>
                <w:vertAlign w:val="subscript"/>
              </w:rPr>
              <w:t>RB,c</w:t>
            </w:r>
            <w:r w:rsidRPr="002F60CD">
              <w:rPr>
                <w:highlight w:val="lightGray"/>
              </w:rPr>
              <w:t xml:space="preserve"> = 52</w:t>
            </w:r>
          </w:p>
        </w:tc>
      </w:tr>
      <w:tr w:rsidR="00356803" w:rsidRPr="00356803" w14:paraId="7FBF5591"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D571812"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1436C51" w14:textId="77777777" w:rsidR="00356803" w:rsidRPr="002F60CD" w:rsidRDefault="00356803">
            <w:pPr>
              <w:pStyle w:val="TAL"/>
              <w:rPr>
                <w:rFonts w:cs="Times New Roman"/>
                <w:highlight w:val="lightGray"/>
              </w:rPr>
            </w:pPr>
            <w:r w:rsidRPr="002F60CD">
              <w:rPr>
                <w:highlight w:val="lightGray"/>
              </w:rPr>
              <w:t>Config 2</w:t>
            </w:r>
          </w:p>
        </w:tc>
        <w:tc>
          <w:tcPr>
            <w:tcW w:w="1130" w:type="dxa"/>
            <w:tcBorders>
              <w:top w:val="nil"/>
              <w:left w:val="nil"/>
              <w:bottom w:val="nil"/>
              <w:right w:val="single" w:sz="4" w:space="0" w:color="auto"/>
            </w:tcBorders>
          </w:tcPr>
          <w:p w14:paraId="629F29FA"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F1A51C3" w14:textId="77777777" w:rsidR="00356803" w:rsidRPr="002F60CD" w:rsidRDefault="00356803">
            <w:pPr>
              <w:pStyle w:val="TAC"/>
              <w:rPr>
                <w:highlight w:val="lightGray"/>
              </w:rPr>
            </w:pPr>
            <w:r w:rsidRPr="002F60CD">
              <w:rPr>
                <w:highlight w:val="lightGray"/>
              </w:rPr>
              <w:t>10: N</w:t>
            </w:r>
            <w:r w:rsidRPr="002F60CD">
              <w:rPr>
                <w:highlight w:val="lightGray"/>
                <w:vertAlign w:val="subscript"/>
              </w:rPr>
              <w:t>RB,c</w:t>
            </w:r>
            <w:r w:rsidRPr="002F60CD">
              <w:rPr>
                <w:highlight w:val="lightGray"/>
              </w:rPr>
              <w:t xml:space="preserve"> = 52</w:t>
            </w:r>
          </w:p>
        </w:tc>
      </w:tr>
      <w:tr w:rsidR="00356803" w:rsidRPr="00356803" w14:paraId="492E0FAC"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6A429090"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6B0CBF1"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178C980C"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7B1C061" w14:textId="77777777" w:rsidR="00356803" w:rsidRPr="002F60CD" w:rsidRDefault="00356803">
            <w:pPr>
              <w:pStyle w:val="TAC"/>
              <w:rPr>
                <w:highlight w:val="lightGray"/>
              </w:rPr>
            </w:pPr>
            <w:r w:rsidRPr="002F60CD">
              <w:rPr>
                <w:highlight w:val="lightGray"/>
              </w:rPr>
              <w:t>40: N</w:t>
            </w:r>
            <w:r w:rsidRPr="002F60CD">
              <w:rPr>
                <w:highlight w:val="lightGray"/>
                <w:vertAlign w:val="subscript"/>
              </w:rPr>
              <w:t>RB,c</w:t>
            </w:r>
            <w:r w:rsidRPr="002F60CD">
              <w:rPr>
                <w:highlight w:val="lightGray"/>
              </w:rPr>
              <w:t xml:space="preserve"> = 106</w:t>
            </w:r>
          </w:p>
        </w:tc>
      </w:tr>
      <w:tr w:rsidR="00356803" w:rsidRPr="00356803" w14:paraId="06E21976"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071C0970" w14:textId="77777777" w:rsidR="00356803" w:rsidRPr="002F60CD" w:rsidRDefault="00356803">
            <w:pPr>
              <w:pStyle w:val="TAL"/>
              <w:rPr>
                <w:highlight w:val="lightGray"/>
              </w:rPr>
            </w:pPr>
            <w:r w:rsidRPr="002F60CD">
              <w:rPr>
                <w:highlight w:val="lightGray"/>
              </w:rPr>
              <w:t>DRx Cycle</w:t>
            </w:r>
          </w:p>
        </w:tc>
        <w:tc>
          <w:tcPr>
            <w:tcW w:w="1130" w:type="dxa"/>
            <w:tcBorders>
              <w:top w:val="single" w:sz="4" w:space="0" w:color="auto"/>
              <w:left w:val="nil"/>
              <w:bottom w:val="single" w:sz="4" w:space="0" w:color="auto"/>
              <w:right w:val="single" w:sz="4" w:space="0" w:color="auto"/>
            </w:tcBorders>
            <w:hideMark/>
          </w:tcPr>
          <w:p w14:paraId="59A2B9E5" w14:textId="77777777" w:rsidR="00356803" w:rsidRPr="002F60CD" w:rsidRDefault="00356803">
            <w:pPr>
              <w:pStyle w:val="TAC"/>
              <w:rPr>
                <w:highlight w:val="lightGray"/>
              </w:rPr>
            </w:pPr>
            <w:r w:rsidRPr="002F60CD">
              <w:rPr>
                <w:highlight w:val="lightGray"/>
              </w:rPr>
              <w:t>ms</w:t>
            </w:r>
          </w:p>
        </w:tc>
        <w:tc>
          <w:tcPr>
            <w:tcW w:w="4702" w:type="dxa"/>
            <w:gridSpan w:val="10"/>
            <w:tcBorders>
              <w:top w:val="single" w:sz="4" w:space="0" w:color="auto"/>
              <w:left w:val="nil"/>
              <w:bottom w:val="single" w:sz="4" w:space="0" w:color="auto"/>
              <w:right w:val="single" w:sz="4" w:space="0" w:color="auto"/>
            </w:tcBorders>
            <w:hideMark/>
          </w:tcPr>
          <w:p w14:paraId="52C26679" w14:textId="77777777" w:rsidR="00356803" w:rsidRPr="002F60CD" w:rsidRDefault="00356803">
            <w:pPr>
              <w:pStyle w:val="TAC"/>
              <w:rPr>
                <w:highlight w:val="lightGray"/>
              </w:rPr>
            </w:pPr>
            <w:r w:rsidRPr="002F60CD">
              <w:rPr>
                <w:highlight w:val="lightGray"/>
              </w:rPr>
              <w:t>Not Applicable</w:t>
            </w:r>
          </w:p>
        </w:tc>
      </w:tr>
      <w:tr w:rsidR="00356803" w:rsidRPr="00356803" w14:paraId="4BF8562E"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AF76DC1" w14:textId="77777777" w:rsidR="00356803" w:rsidRPr="002F60CD" w:rsidRDefault="00356803">
            <w:pPr>
              <w:pStyle w:val="TAL"/>
              <w:rPr>
                <w:rFonts w:cs="Arial"/>
                <w:highlight w:val="lightGray"/>
              </w:rPr>
            </w:pPr>
            <w:r w:rsidRPr="002F60CD">
              <w:rPr>
                <w:rFonts w:cs="Arial"/>
                <w:highlight w:val="lightGray"/>
              </w:rPr>
              <w:t xml:space="preserve">PDSCH Reference measurement channel </w:t>
            </w:r>
          </w:p>
        </w:tc>
        <w:tc>
          <w:tcPr>
            <w:tcW w:w="1709" w:type="dxa"/>
            <w:tcBorders>
              <w:top w:val="single" w:sz="4" w:space="0" w:color="auto"/>
              <w:left w:val="nil"/>
              <w:bottom w:val="single" w:sz="4" w:space="0" w:color="auto"/>
              <w:right w:val="single" w:sz="4" w:space="0" w:color="auto"/>
            </w:tcBorders>
            <w:hideMark/>
          </w:tcPr>
          <w:p w14:paraId="713A4D31"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tcPr>
          <w:p w14:paraId="64B046F6"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99F3670" w14:textId="77777777" w:rsidR="00356803" w:rsidRPr="002F60CD" w:rsidRDefault="00356803">
            <w:pPr>
              <w:pStyle w:val="TAC"/>
              <w:rPr>
                <w:highlight w:val="lightGray"/>
              </w:rPr>
            </w:pPr>
            <w:r w:rsidRPr="002F60CD">
              <w:rPr>
                <w:highlight w:val="lightGray"/>
              </w:rPr>
              <w:t>SR.1.1 FDD</w:t>
            </w:r>
          </w:p>
        </w:tc>
      </w:tr>
      <w:tr w:rsidR="00356803" w:rsidRPr="00356803" w14:paraId="5FC65DF2" w14:textId="77777777" w:rsidTr="00356803">
        <w:trPr>
          <w:trHeight w:val="187"/>
          <w:jc w:val="center"/>
        </w:trPr>
        <w:tc>
          <w:tcPr>
            <w:tcW w:w="2059" w:type="dxa"/>
            <w:gridSpan w:val="2"/>
            <w:tcBorders>
              <w:top w:val="nil"/>
              <w:left w:val="single" w:sz="4" w:space="0" w:color="auto"/>
              <w:bottom w:val="nil"/>
              <w:right w:val="single" w:sz="4" w:space="0" w:color="auto"/>
            </w:tcBorders>
          </w:tcPr>
          <w:p w14:paraId="110F0758"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08996C46" w14:textId="77777777" w:rsidR="00356803" w:rsidRPr="002F60CD" w:rsidRDefault="00356803">
            <w:pPr>
              <w:pStyle w:val="TAL"/>
              <w:rPr>
                <w:rFonts w:cs="Times New Roman"/>
                <w:highlight w:val="lightGray"/>
              </w:rPr>
            </w:pPr>
            <w:r w:rsidRPr="002F60CD">
              <w:rPr>
                <w:highlight w:val="lightGray"/>
              </w:rPr>
              <w:t>Config 2</w:t>
            </w:r>
          </w:p>
        </w:tc>
        <w:tc>
          <w:tcPr>
            <w:tcW w:w="1130" w:type="dxa"/>
            <w:tcBorders>
              <w:top w:val="nil"/>
              <w:left w:val="nil"/>
              <w:bottom w:val="nil"/>
              <w:right w:val="single" w:sz="4" w:space="0" w:color="auto"/>
            </w:tcBorders>
          </w:tcPr>
          <w:p w14:paraId="00DB80D7"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FEA6F8D" w14:textId="77777777" w:rsidR="00356803" w:rsidRPr="002F60CD" w:rsidRDefault="00356803">
            <w:pPr>
              <w:pStyle w:val="TAC"/>
              <w:rPr>
                <w:highlight w:val="lightGray"/>
              </w:rPr>
            </w:pPr>
            <w:r w:rsidRPr="002F60CD">
              <w:rPr>
                <w:highlight w:val="lightGray"/>
              </w:rPr>
              <w:t>SR.1.1 TDD</w:t>
            </w:r>
          </w:p>
        </w:tc>
      </w:tr>
      <w:tr w:rsidR="00356803" w:rsidRPr="00356803" w14:paraId="4037C82D"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80EFDAE"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226E436"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390DC9F4"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109636A" w14:textId="77777777" w:rsidR="00356803" w:rsidRPr="002F60CD" w:rsidRDefault="00356803">
            <w:pPr>
              <w:pStyle w:val="TAC"/>
              <w:rPr>
                <w:highlight w:val="lightGray"/>
              </w:rPr>
            </w:pPr>
            <w:r w:rsidRPr="002F60CD">
              <w:rPr>
                <w:highlight w:val="lightGray"/>
              </w:rPr>
              <w:t>SR2.1 TDD</w:t>
            </w:r>
          </w:p>
        </w:tc>
      </w:tr>
      <w:tr w:rsidR="00356803" w:rsidRPr="00356803" w14:paraId="572D026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7074B0D" w14:textId="77777777" w:rsidR="00356803" w:rsidRPr="002F60CD" w:rsidRDefault="00356803">
            <w:pPr>
              <w:pStyle w:val="TAL"/>
              <w:rPr>
                <w:rFonts w:cs="Arial"/>
                <w:highlight w:val="lightGray"/>
              </w:rPr>
            </w:pPr>
            <w:r w:rsidRPr="002F60CD">
              <w:rPr>
                <w:rFonts w:cs="v5.0.0"/>
                <w:highlight w:val="lightGray"/>
              </w:rPr>
              <w:t>CORESET Reference Channel</w:t>
            </w:r>
          </w:p>
        </w:tc>
        <w:tc>
          <w:tcPr>
            <w:tcW w:w="1709" w:type="dxa"/>
            <w:tcBorders>
              <w:top w:val="single" w:sz="4" w:space="0" w:color="auto"/>
              <w:left w:val="nil"/>
              <w:bottom w:val="single" w:sz="4" w:space="0" w:color="auto"/>
              <w:right w:val="single" w:sz="4" w:space="0" w:color="auto"/>
            </w:tcBorders>
            <w:hideMark/>
          </w:tcPr>
          <w:p w14:paraId="2DD7105C" w14:textId="77777777" w:rsidR="00356803" w:rsidRPr="002F60CD" w:rsidRDefault="00356803">
            <w:pPr>
              <w:pStyle w:val="TAL"/>
              <w:rPr>
                <w:rFonts w:cs="Times New Roman"/>
                <w:highlight w:val="lightGray"/>
              </w:rPr>
            </w:pPr>
            <w:r w:rsidRPr="002F60CD">
              <w:rPr>
                <w:highlight w:val="lightGray"/>
              </w:rPr>
              <w:t>Config 1</w:t>
            </w:r>
          </w:p>
        </w:tc>
        <w:tc>
          <w:tcPr>
            <w:tcW w:w="1130" w:type="dxa"/>
            <w:tcBorders>
              <w:top w:val="single" w:sz="4" w:space="0" w:color="auto"/>
              <w:left w:val="nil"/>
              <w:bottom w:val="nil"/>
              <w:right w:val="single" w:sz="4" w:space="0" w:color="auto"/>
            </w:tcBorders>
          </w:tcPr>
          <w:p w14:paraId="2E9B5CB5"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94069F1" w14:textId="77777777" w:rsidR="00356803" w:rsidRPr="002F60CD" w:rsidRDefault="00356803">
            <w:pPr>
              <w:pStyle w:val="TAC"/>
              <w:rPr>
                <w:highlight w:val="lightGray"/>
              </w:rPr>
            </w:pPr>
            <w:r w:rsidRPr="002F60CD">
              <w:rPr>
                <w:highlight w:val="lightGray"/>
              </w:rPr>
              <w:t>CR.1.1 FDD</w:t>
            </w:r>
          </w:p>
        </w:tc>
      </w:tr>
      <w:tr w:rsidR="00356803" w:rsidRPr="00356803" w14:paraId="1CE0D0D5"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4C186E0"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F602354" w14:textId="77777777" w:rsidR="00356803" w:rsidRPr="002F60CD" w:rsidRDefault="00356803">
            <w:pPr>
              <w:pStyle w:val="TAL"/>
              <w:rPr>
                <w:rFonts w:cs="v5.0.0"/>
                <w:highlight w:val="lightGray"/>
              </w:rPr>
            </w:pPr>
            <w:r w:rsidRPr="002F60CD">
              <w:rPr>
                <w:highlight w:val="lightGray"/>
              </w:rPr>
              <w:t>Config 2</w:t>
            </w:r>
          </w:p>
        </w:tc>
        <w:tc>
          <w:tcPr>
            <w:tcW w:w="1130" w:type="dxa"/>
            <w:tcBorders>
              <w:top w:val="nil"/>
              <w:left w:val="nil"/>
              <w:bottom w:val="nil"/>
              <w:right w:val="single" w:sz="4" w:space="0" w:color="auto"/>
            </w:tcBorders>
          </w:tcPr>
          <w:p w14:paraId="66383357" w14:textId="77777777" w:rsidR="00356803" w:rsidRPr="002F60CD" w:rsidRDefault="00356803">
            <w:pPr>
              <w:pStyle w:val="TAC"/>
              <w:rPr>
                <w:rFonts w:cs="Times New Roman"/>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5168B0B" w14:textId="77777777" w:rsidR="00356803" w:rsidRPr="002F60CD" w:rsidRDefault="00356803">
            <w:pPr>
              <w:pStyle w:val="TAC"/>
              <w:rPr>
                <w:highlight w:val="lightGray"/>
              </w:rPr>
            </w:pPr>
            <w:r w:rsidRPr="002F60CD">
              <w:rPr>
                <w:highlight w:val="lightGray"/>
              </w:rPr>
              <w:t>CR.1.1 TDD</w:t>
            </w:r>
          </w:p>
        </w:tc>
      </w:tr>
      <w:tr w:rsidR="00356803" w:rsidRPr="00356803" w14:paraId="2945DA55"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77B838D1"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7168A807" w14:textId="77777777" w:rsidR="00356803" w:rsidRPr="002F60CD" w:rsidRDefault="00356803">
            <w:pPr>
              <w:pStyle w:val="TAL"/>
              <w:rPr>
                <w:rFonts w:cs="v5.0.0"/>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5703095B" w14:textId="77777777" w:rsidR="00356803" w:rsidRPr="002F60CD" w:rsidRDefault="00356803">
            <w:pPr>
              <w:pStyle w:val="TAC"/>
              <w:rPr>
                <w:rFonts w:cs="Times New Roman"/>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A8AC8CB" w14:textId="77777777" w:rsidR="00356803" w:rsidRPr="002F60CD" w:rsidRDefault="00356803">
            <w:pPr>
              <w:pStyle w:val="TAC"/>
              <w:rPr>
                <w:highlight w:val="lightGray"/>
              </w:rPr>
            </w:pPr>
            <w:r w:rsidRPr="002F60CD">
              <w:rPr>
                <w:highlight w:val="lightGray"/>
              </w:rPr>
              <w:t>CR2.1 TDD</w:t>
            </w:r>
          </w:p>
        </w:tc>
      </w:tr>
      <w:tr w:rsidR="00356803" w:rsidRPr="00356803" w14:paraId="50DDE5EA"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77D5A666" w14:textId="77777777" w:rsidR="00356803" w:rsidRPr="002F60CD" w:rsidRDefault="00356803">
            <w:pPr>
              <w:pStyle w:val="TAL"/>
              <w:rPr>
                <w:highlight w:val="lightGray"/>
              </w:rPr>
            </w:pPr>
            <w:r w:rsidRPr="002F60CD">
              <w:rPr>
                <w:highlight w:val="lightGray"/>
              </w:rPr>
              <w:t>TRS configuration</w:t>
            </w:r>
          </w:p>
        </w:tc>
        <w:tc>
          <w:tcPr>
            <w:tcW w:w="1709" w:type="dxa"/>
            <w:tcBorders>
              <w:top w:val="single" w:sz="4" w:space="0" w:color="auto"/>
              <w:left w:val="nil"/>
              <w:bottom w:val="single" w:sz="4" w:space="0" w:color="auto"/>
              <w:right w:val="single" w:sz="4" w:space="0" w:color="auto"/>
            </w:tcBorders>
            <w:hideMark/>
          </w:tcPr>
          <w:p w14:paraId="5A5D87BF" w14:textId="77777777" w:rsidR="00356803" w:rsidRPr="002F60CD" w:rsidRDefault="00356803">
            <w:pPr>
              <w:pStyle w:val="TAL"/>
              <w:rPr>
                <w:highlight w:val="lightGray"/>
              </w:rPr>
            </w:pPr>
            <w:r w:rsidRPr="002F60CD">
              <w:rPr>
                <w:highlight w:val="lightGray"/>
              </w:rPr>
              <w:t>Config 1</w:t>
            </w:r>
          </w:p>
        </w:tc>
        <w:tc>
          <w:tcPr>
            <w:tcW w:w="1130" w:type="dxa"/>
            <w:tcBorders>
              <w:top w:val="single" w:sz="4" w:space="0" w:color="auto"/>
              <w:left w:val="nil"/>
              <w:bottom w:val="single" w:sz="4" w:space="0" w:color="auto"/>
              <w:right w:val="single" w:sz="4" w:space="0" w:color="auto"/>
            </w:tcBorders>
          </w:tcPr>
          <w:p w14:paraId="512D8B6B"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B4A6A53" w14:textId="77777777" w:rsidR="00356803" w:rsidRPr="002F60CD" w:rsidRDefault="00356803">
            <w:pPr>
              <w:pStyle w:val="TAC"/>
              <w:rPr>
                <w:sz w:val="16"/>
                <w:szCs w:val="16"/>
                <w:highlight w:val="lightGray"/>
              </w:rPr>
            </w:pPr>
            <w:r w:rsidRPr="002F60CD">
              <w:rPr>
                <w:rFonts w:cs="v4.2.0"/>
                <w:highlight w:val="lightGray"/>
              </w:rPr>
              <w:t>TRS.1.1 FDD</w:t>
            </w:r>
          </w:p>
        </w:tc>
      </w:tr>
      <w:tr w:rsidR="00356803" w:rsidRPr="00356803" w14:paraId="09A12EAD" w14:textId="77777777" w:rsidTr="00356803">
        <w:trPr>
          <w:trHeight w:val="187"/>
          <w:jc w:val="center"/>
        </w:trPr>
        <w:tc>
          <w:tcPr>
            <w:tcW w:w="2059" w:type="dxa"/>
            <w:gridSpan w:val="2"/>
            <w:tcBorders>
              <w:top w:val="nil"/>
              <w:left w:val="single" w:sz="4" w:space="0" w:color="auto"/>
              <w:bottom w:val="nil"/>
              <w:right w:val="single" w:sz="4" w:space="0" w:color="auto"/>
            </w:tcBorders>
          </w:tcPr>
          <w:p w14:paraId="6BCA3432" w14:textId="77777777" w:rsidR="00356803" w:rsidRPr="002F60CD" w:rsidRDefault="00356803">
            <w:pPr>
              <w:pStyle w:val="TAL"/>
              <w:rPr>
                <w:szCs w:val="18"/>
                <w:highlight w:val="lightGray"/>
              </w:rPr>
            </w:pPr>
          </w:p>
        </w:tc>
        <w:tc>
          <w:tcPr>
            <w:tcW w:w="1709" w:type="dxa"/>
            <w:tcBorders>
              <w:top w:val="single" w:sz="4" w:space="0" w:color="auto"/>
              <w:left w:val="nil"/>
              <w:bottom w:val="single" w:sz="4" w:space="0" w:color="auto"/>
              <w:right w:val="single" w:sz="4" w:space="0" w:color="auto"/>
            </w:tcBorders>
            <w:hideMark/>
          </w:tcPr>
          <w:p w14:paraId="47415B79" w14:textId="77777777" w:rsidR="00356803" w:rsidRPr="002F60CD" w:rsidRDefault="00356803">
            <w:pPr>
              <w:pStyle w:val="TAL"/>
              <w:rPr>
                <w:highlight w:val="lightGray"/>
              </w:rPr>
            </w:pPr>
            <w:r w:rsidRPr="002F60CD">
              <w:rPr>
                <w:highlight w:val="lightGray"/>
              </w:rPr>
              <w:t>Config 2</w:t>
            </w:r>
          </w:p>
        </w:tc>
        <w:tc>
          <w:tcPr>
            <w:tcW w:w="1130" w:type="dxa"/>
            <w:tcBorders>
              <w:top w:val="single" w:sz="4" w:space="0" w:color="auto"/>
              <w:left w:val="nil"/>
              <w:bottom w:val="single" w:sz="4" w:space="0" w:color="auto"/>
              <w:right w:val="single" w:sz="4" w:space="0" w:color="auto"/>
            </w:tcBorders>
          </w:tcPr>
          <w:p w14:paraId="315F0DCB"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6A1009C" w14:textId="77777777" w:rsidR="00356803" w:rsidRPr="002F60CD" w:rsidRDefault="00356803">
            <w:pPr>
              <w:pStyle w:val="TAC"/>
              <w:rPr>
                <w:sz w:val="16"/>
                <w:szCs w:val="16"/>
                <w:highlight w:val="lightGray"/>
              </w:rPr>
            </w:pPr>
            <w:r w:rsidRPr="002F60CD">
              <w:rPr>
                <w:rFonts w:cs="v4.2.0"/>
                <w:highlight w:val="lightGray"/>
              </w:rPr>
              <w:t>TRS.1.1 TDD</w:t>
            </w:r>
          </w:p>
        </w:tc>
      </w:tr>
      <w:tr w:rsidR="00356803" w:rsidRPr="00356803" w14:paraId="07840911"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078859B3" w14:textId="77777777" w:rsidR="00356803" w:rsidRPr="002F60CD" w:rsidRDefault="00356803">
            <w:pPr>
              <w:pStyle w:val="TAL"/>
              <w:rPr>
                <w:szCs w:val="18"/>
                <w:highlight w:val="lightGray"/>
              </w:rPr>
            </w:pPr>
          </w:p>
        </w:tc>
        <w:tc>
          <w:tcPr>
            <w:tcW w:w="1709" w:type="dxa"/>
            <w:tcBorders>
              <w:top w:val="single" w:sz="4" w:space="0" w:color="auto"/>
              <w:left w:val="nil"/>
              <w:bottom w:val="single" w:sz="4" w:space="0" w:color="auto"/>
              <w:right w:val="single" w:sz="4" w:space="0" w:color="auto"/>
            </w:tcBorders>
            <w:hideMark/>
          </w:tcPr>
          <w:p w14:paraId="14E5DA02" w14:textId="77777777" w:rsidR="00356803" w:rsidRPr="002F60CD" w:rsidRDefault="00356803">
            <w:pPr>
              <w:pStyle w:val="TAL"/>
              <w:rPr>
                <w:highlight w:val="lightGray"/>
              </w:rPr>
            </w:pPr>
            <w:r w:rsidRPr="002F60CD">
              <w:rPr>
                <w:highlight w:val="lightGray"/>
              </w:rPr>
              <w:t>Config 3</w:t>
            </w:r>
          </w:p>
        </w:tc>
        <w:tc>
          <w:tcPr>
            <w:tcW w:w="1130" w:type="dxa"/>
            <w:tcBorders>
              <w:top w:val="single" w:sz="4" w:space="0" w:color="auto"/>
              <w:left w:val="nil"/>
              <w:bottom w:val="single" w:sz="4" w:space="0" w:color="auto"/>
              <w:right w:val="single" w:sz="4" w:space="0" w:color="auto"/>
            </w:tcBorders>
          </w:tcPr>
          <w:p w14:paraId="50E9381F"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E1ADC59" w14:textId="77777777" w:rsidR="00356803" w:rsidRPr="002F60CD" w:rsidRDefault="00356803">
            <w:pPr>
              <w:pStyle w:val="TAC"/>
              <w:rPr>
                <w:sz w:val="16"/>
                <w:szCs w:val="16"/>
                <w:highlight w:val="lightGray"/>
              </w:rPr>
            </w:pPr>
            <w:r w:rsidRPr="002F60CD">
              <w:rPr>
                <w:rFonts w:cs="v4.2.0"/>
                <w:highlight w:val="lightGray"/>
              </w:rPr>
              <w:t>TRS.1.2 TDD</w:t>
            </w:r>
          </w:p>
        </w:tc>
      </w:tr>
      <w:tr w:rsidR="00356803" w:rsidRPr="00356803" w14:paraId="0BD43B45"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F5C96A2" w14:textId="77777777" w:rsidR="00356803" w:rsidRPr="002F60CD" w:rsidRDefault="00356803">
            <w:pPr>
              <w:pStyle w:val="TAL"/>
              <w:rPr>
                <w:szCs w:val="18"/>
                <w:highlight w:val="lightGray"/>
              </w:rPr>
            </w:pPr>
            <w:r w:rsidRPr="002F60CD">
              <w:rPr>
                <w:highlight w:val="lightGray"/>
              </w:rPr>
              <w:t>OCNG Patterns</w:t>
            </w:r>
          </w:p>
        </w:tc>
        <w:tc>
          <w:tcPr>
            <w:tcW w:w="1130" w:type="dxa"/>
            <w:tcBorders>
              <w:top w:val="single" w:sz="4" w:space="0" w:color="auto"/>
              <w:left w:val="nil"/>
              <w:bottom w:val="single" w:sz="4" w:space="0" w:color="auto"/>
              <w:right w:val="single" w:sz="4" w:space="0" w:color="auto"/>
            </w:tcBorders>
          </w:tcPr>
          <w:p w14:paraId="4E0BAD4D"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10444E8" w14:textId="77777777" w:rsidR="00356803" w:rsidRPr="002F60CD" w:rsidRDefault="00356803">
            <w:pPr>
              <w:pStyle w:val="TAC"/>
              <w:rPr>
                <w:highlight w:val="lightGray"/>
              </w:rPr>
            </w:pPr>
            <w:r w:rsidRPr="002F60CD">
              <w:rPr>
                <w:highlight w:val="lightGray"/>
              </w:rPr>
              <w:t>OP.1</w:t>
            </w:r>
          </w:p>
        </w:tc>
      </w:tr>
      <w:tr w:rsidR="00356803" w:rsidRPr="00356803" w14:paraId="0B753B7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7F28860" w14:textId="77777777" w:rsidR="00356803" w:rsidRPr="002F60CD" w:rsidRDefault="00356803">
            <w:pPr>
              <w:pStyle w:val="TAL"/>
              <w:rPr>
                <w:highlight w:val="lightGray"/>
              </w:rPr>
            </w:pPr>
            <w:r w:rsidRPr="002F60CD">
              <w:rPr>
                <w:highlight w:val="lightGray"/>
              </w:rPr>
              <w:t>SMTC Configuration</w:t>
            </w:r>
          </w:p>
        </w:tc>
        <w:tc>
          <w:tcPr>
            <w:tcW w:w="1130" w:type="dxa"/>
            <w:tcBorders>
              <w:top w:val="single" w:sz="4" w:space="0" w:color="auto"/>
              <w:left w:val="nil"/>
              <w:bottom w:val="single" w:sz="4" w:space="0" w:color="auto"/>
              <w:right w:val="single" w:sz="4" w:space="0" w:color="auto"/>
            </w:tcBorders>
          </w:tcPr>
          <w:p w14:paraId="5E66C18F"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71C805D" w14:textId="77777777" w:rsidR="00356803" w:rsidRPr="002F60CD" w:rsidRDefault="00356803">
            <w:pPr>
              <w:pStyle w:val="TAC"/>
              <w:rPr>
                <w:highlight w:val="lightGray"/>
              </w:rPr>
            </w:pPr>
            <w:r w:rsidRPr="002F60CD">
              <w:rPr>
                <w:highlight w:val="lightGray"/>
              </w:rPr>
              <w:t>SMTC.1</w:t>
            </w:r>
          </w:p>
        </w:tc>
      </w:tr>
      <w:tr w:rsidR="00356803" w:rsidRPr="00356803" w14:paraId="524338F6"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B77093E" w14:textId="77777777" w:rsidR="00356803" w:rsidRPr="002F60CD" w:rsidRDefault="00356803">
            <w:pPr>
              <w:pStyle w:val="TAL"/>
              <w:rPr>
                <w:rFonts w:cs="Arial"/>
                <w:highlight w:val="lightGray"/>
              </w:rPr>
            </w:pPr>
            <w:r w:rsidRPr="002F60CD">
              <w:rPr>
                <w:rFonts w:cs="Arial"/>
                <w:highlight w:val="lightGray"/>
              </w:rPr>
              <w:t>SSB Configuration</w:t>
            </w:r>
          </w:p>
        </w:tc>
        <w:tc>
          <w:tcPr>
            <w:tcW w:w="1709" w:type="dxa"/>
            <w:tcBorders>
              <w:top w:val="single" w:sz="4" w:space="0" w:color="auto"/>
              <w:left w:val="nil"/>
              <w:bottom w:val="single" w:sz="4" w:space="0" w:color="auto"/>
              <w:right w:val="single" w:sz="4" w:space="0" w:color="auto"/>
            </w:tcBorders>
            <w:hideMark/>
          </w:tcPr>
          <w:p w14:paraId="10AA4E2B" w14:textId="77777777" w:rsidR="00356803" w:rsidRPr="002F60CD" w:rsidRDefault="00356803">
            <w:pPr>
              <w:pStyle w:val="TAL"/>
              <w:rPr>
                <w:rFonts w:cs="Times New Roman"/>
                <w:highlight w:val="lightGray"/>
              </w:rPr>
            </w:pPr>
            <w:r w:rsidRPr="002F60CD">
              <w:rPr>
                <w:highlight w:val="lightGray"/>
              </w:rPr>
              <w:t>Config 1,2</w:t>
            </w:r>
          </w:p>
        </w:tc>
        <w:tc>
          <w:tcPr>
            <w:tcW w:w="1130" w:type="dxa"/>
            <w:tcBorders>
              <w:top w:val="single" w:sz="4" w:space="0" w:color="auto"/>
              <w:left w:val="nil"/>
              <w:bottom w:val="nil"/>
              <w:right w:val="single" w:sz="4" w:space="0" w:color="auto"/>
            </w:tcBorders>
          </w:tcPr>
          <w:p w14:paraId="70857566"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AF5C995" w14:textId="77777777" w:rsidR="00356803" w:rsidRPr="002F60CD" w:rsidRDefault="00356803">
            <w:pPr>
              <w:pStyle w:val="TAC"/>
              <w:rPr>
                <w:highlight w:val="lightGray"/>
              </w:rPr>
            </w:pPr>
            <w:r w:rsidRPr="002F60CD">
              <w:rPr>
                <w:rFonts w:cs="v4.2.0"/>
                <w:highlight w:val="lightGray"/>
              </w:rPr>
              <w:t>SSB.1 FR1</w:t>
            </w:r>
          </w:p>
        </w:tc>
      </w:tr>
      <w:tr w:rsidR="00356803" w:rsidRPr="00356803" w14:paraId="09CB9702"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77ED1B6B"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E41C0D8"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1B900ABE"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FF8E08E" w14:textId="77777777" w:rsidR="00356803" w:rsidRPr="002F60CD" w:rsidRDefault="00356803">
            <w:pPr>
              <w:pStyle w:val="TAC"/>
              <w:rPr>
                <w:highlight w:val="lightGray"/>
              </w:rPr>
            </w:pPr>
            <w:r w:rsidRPr="002F60CD">
              <w:rPr>
                <w:rFonts w:cs="v4.2.0"/>
                <w:highlight w:val="lightGray"/>
              </w:rPr>
              <w:t>SSB.2 FR1</w:t>
            </w:r>
          </w:p>
        </w:tc>
      </w:tr>
      <w:tr w:rsidR="00356803" w:rsidRPr="00356803" w14:paraId="0090EF58"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626CDF19" w14:textId="77777777" w:rsidR="00356803" w:rsidRPr="002F60CD" w:rsidRDefault="00356803">
            <w:pPr>
              <w:pStyle w:val="TAL"/>
              <w:rPr>
                <w:rFonts w:cs="Arial"/>
                <w:highlight w:val="lightGray"/>
              </w:rPr>
            </w:pPr>
            <w:r w:rsidRPr="002F60CD">
              <w:rPr>
                <w:rFonts w:cs="Arial"/>
                <w:highlight w:val="lightGray"/>
              </w:rPr>
              <w:t>PDSCH/PDCCH subcarrier spacing</w:t>
            </w:r>
          </w:p>
        </w:tc>
        <w:tc>
          <w:tcPr>
            <w:tcW w:w="1709" w:type="dxa"/>
            <w:tcBorders>
              <w:top w:val="single" w:sz="4" w:space="0" w:color="auto"/>
              <w:left w:val="nil"/>
              <w:bottom w:val="single" w:sz="4" w:space="0" w:color="auto"/>
              <w:right w:val="single" w:sz="4" w:space="0" w:color="auto"/>
            </w:tcBorders>
            <w:hideMark/>
          </w:tcPr>
          <w:p w14:paraId="05B7A4D7" w14:textId="77777777" w:rsidR="00356803" w:rsidRPr="002F60CD" w:rsidRDefault="00356803">
            <w:pPr>
              <w:pStyle w:val="TAL"/>
              <w:rPr>
                <w:rFonts w:cs="Times New Roman"/>
                <w:highlight w:val="lightGray"/>
              </w:rPr>
            </w:pPr>
            <w:r w:rsidRPr="002F60CD">
              <w:rPr>
                <w:highlight w:val="lightGray"/>
              </w:rPr>
              <w:t>Config 1,2</w:t>
            </w:r>
          </w:p>
        </w:tc>
        <w:tc>
          <w:tcPr>
            <w:tcW w:w="1130" w:type="dxa"/>
            <w:tcBorders>
              <w:top w:val="single" w:sz="4" w:space="0" w:color="auto"/>
              <w:left w:val="nil"/>
              <w:bottom w:val="nil"/>
              <w:right w:val="single" w:sz="4" w:space="0" w:color="auto"/>
            </w:tcBorders>
            <w:hideMark/>
          </w:tcPr>
          <w:p w14:paraId="713B8F04" w14:textId="77777777" w:rsidR="00356803" w:rsidRPr="002F60CD" w:rsidRDefault="00356803">
            <w:pPr>
              <w:pStyle w:val="TAC"/>
              <w:rPr>
                <w:highlight w:val="lightGray"/>
              </w:rPr>
            </w:pPr>
            <w:r w:rsidRPr="002F60CD">
              <w:rPr>
                <w:highlight w:val="lightGray"/>
              </w:rPr>
              <w:t>kHz</w:t>
            </w:r>
          </w:p>
        </w:tc>
        <w:tc>
          <w:tcPr>
            <w:tcW w:w="4702" w:type="dxa"/>
            <w:gridSpan w:val="10"/>
            <w:tcBorders>
              <w:top w:val="single" w:sz="4" w:space="0" w:color="auto"/>
              <w:left w:val="nil"/>
              <w:bottom w:val="single" w:sz="4" w:space="0" w:color="auto"/>
              <w:right w:val="single" w:sz="4" w:space="0" w:color="auto"/>
            </w:tcBorders>
            <w:hideMark/>
          </w:tcPr>
          <w:p w14:paraId="14EA6E2A" w14:textId="77777777" w:rsidR="00356803" w:rsidRPr="002F60CD" w:rsidRDefault="00356803">
            <w:pPr>
              <w:pStyle w:val="TAC"/>
              <w:rPr>
                <w:highlight w:val="lightGray"/>
              </w:rPr>
            </w:pPr>
            <w:r w:rsidRPr="002F60CD">
              <w:rPr>
                <w:highlight w:val="lightGray"/>
              </w:rPr>
              <w:t>15 kHz</w:t>
            </w:r>
          </w:p>
        </w:tc>
      </w:tr>
      <w:tr w:rsidR="00356803" w:rsidRPr="00356803" w14:paraId="76630F0E"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33AAB48"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0CC9B85C"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31B26023"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31EF9D4" w14:textId="77777777" w:rsidR="00356803" w:rsidRPr="002F60CD" w:rsidRDefault="00356803">
            <w:pPr>
              <w:pStyle w:val="TAC"/>
              <w:rPr>
                <w:highlight w:val="lightGray"/>
              </w:rPr>
            </w:pPr>
            <w:r w:rsidRPr="002F60CD">
              <w:rPr>
                <w:highlight w:val="lightGray"/>
              </w:rPr>
              <w:t>30 kHz</w:t>
            </w:r>
          </w:p>
        </w:tc>
      </w:tr>
      <w:tr w:rsidR="00356803" w:rsidRPr="00356803" w14:paraId="4091D0E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51459282" w14:textId="77777777" w:rsidR="00356803" w:rsidRPr="002F60CD" w:rsidRDefault="00356803">
            <w:pPr>
              <w:pStyle w:val="TAL"/>
              <w:rPr>
                <w:rFonts w:cs="Arial"/>
                <w:highlight w:val="lightGray"/>
              </w:rPr>
            </w:pPr>
            <w:r w:rsidRPr="002F60CD">
              <w:rPr>
                <w:rFonts w:cs="Arial"/>
                <w:highlight w:val="lightGray"/>
              </w:rPr>
              <w:t>PUCCH/PUSCH subcarrier spacing</w:t>
            </w:r>
          </w:p>
        </w:tc>
        <w:tc>
          <w:tcPr>
            <w:tcW w:w="1709" w:type="dxa"/>
            <w:tcBorders>
              <w:top w:val="single" w:sz="4" w:space="0" w:color="auto"/>
              <w:left w:val="nil"/>
              <w:bottom w:val="single" w:sz="4" w:space="0" w:color="auto"/>
              <w:right w:val="single" w:sz="4" w:space="0" w:color="auto"/>
            </w:tcBorders>
            <w:hideMark/>
          </w:tcPr>
          <w:p w14:paraId="751259F8" w14:textId="77777777" w:rsidR="00356803" w:rsidRPr="002F60CD" w:rsidRDefault="00356803">
            <w:pPr>
              <w:pStyle w:val="TAL"/>
              <w:rPr>
                <w:rFonts w:cs="Times New Roman"/>
                <w:highlight w:val="lightGray"/>
              </w:rPr>
            </w:pPr>
            <w:r w:rsidRPr="002F60CD">
              <w:rPr>
                <w:highlight w:val="lightGray"/>
              </w:rPr>
              <w:t>Config 1,2</w:t>
            </w:r>
          </w:p>
        </w:tc>
        <w:tc>
          <w:tcPr>
            <w:tcW w:w="1130" w:type="dxa"/>
            <w:tcBorders>
              <w:top w:val="single" w:sz="4" w:space="0" w:color="auto"/>
              <w:left w:val="nil"/>
              <w:bottom w:val="nil"/>
              <w:right w:val="single" w:sz="4" w:space="0" w:color="auto"/>
            </w:tcBorders>
            <w:hideMark/>
          </w:tcPr>
          <w:p w14:paraId="5C1269A4" w14:textId="77777777" w:rsidR="00356803" w:rsidRPr="002F60CD" w:rsidRDefault="00356803">
            <w:pPr>
              <w:pStyle w:val="TAC"/>
              <w:rPr>
                <w:highlight w:val="lightGray"/>
              </w:rPr>
            </w:pPr>
            <w:r w:rsidRPr="002F60CD">
              <w:rPr>
                <w:highlight w:val="lightGray"/>
              </w:rPr>
              <w:t>kHz</w:t>
            </w:r>
          </w:p>
        </w:tc>
        <w:tc>
          <w:tcPr>
            <w:tcW w:w="4702" w:type="dxa"/>
            <w:gridSpan w:val="10"/>
            <w:tcBorders>
              <w:top w:val="single" w:sz="4" w:space="0" w:color="auto"/>
              <w:left w:val="nil"/>
              <w:bottom w:val="single" w:sz="4" w:space="0" w:color="auto"/>
              <w:right w:val="single" w:sz="4" w:space="0" w:color="auto"/>
            </w:tcBorders>
            <w:hideMark/>
          </w:tcPr>
          <w:p w14:paraId="496B9DCE" w14:textId="77777777" w:rsidR="00356803" w:rsidRPr="002F60CD" w:rsidRDefault="00356803">
            <w:pPr>
              <w:pStyle w:val="TAC"/>
              <w:rPr>
                <w:highlight w:val="lightGray"/>
              </w:rPr>
            </w:pPr>
            <w:r w:rsidRPr="002F60CD">
              <w:rPr>
                <w:highlight w:val="lightGray"/>
              </w:rPr>
              <w:t>15 kHz</w:t>
            </w:r>
          </w:p>
        </w:tc>
      </w:tr>
      <w:tr w:rsidR="00356803" w:rsidRPr="00356803" w14:paraId="28373C0B"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5076144"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772B4E82"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536FC524"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1EACFEC" w14:textId="77777777" w:rsidR="00356803" w:rsidRPr="002F60CD" w:rsidRDefault="00356803">
            <w:pPr>
              <w:pStyle w:val="TAC"/>
              <w:rPr>
                <w:highlight w:val="lightGray"/>
              </w:rPr>
            </w:pPr>
            <w:r w:rsidRPr="002F60CD">
              <w:rPr>
                <w:highlight w:val="lightGray"/>
              </w:rPr>
              <w:t>30 kHz</w:t>
            </w:r>
          </w:p>
        </w:tc>
      </w:tr>
      <w:tr w:rsidR="00356803" w:rsidRPr="00356803" w14:paraId="4F9A01FF"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A074B63" w14:textId="77777777" w:rsidR="00356803" w:rsidRPr="002F60CD" w:rsidRDefault="00356803">
            <w:pPr>
              <w:pStyle w:val="TAL"/>
              <w:rPr>
                <w:highlight w:val="lightGray"/>
              </w:rPr>
            </w:pPr>
            <w:r w:rsidRPr="002F60CD">
              <w:rPr>
                <w:highlight w:val="lightGray"/>
              </w:rPr>
              <w:t xml:space="preserve">PRACH configuration </w:t>
            </w:r>
          </w:p>
        </w:tc>
        <w:tc>
          <w:tcPr>
            <w:tcW w:w="1130" w:type="dxa"/>
            <w:tcBorders>
              <w:top w:val="single" w:sz="4" w:space="0" w:color="auto"/>
              <w:left w:val="nil"/>
              <w:bottom w:val="single" w:sz="4" w:space="0" w:color="auto"/>
              <w:right w:val="single" w:sz="4" w:space="0" w:color="auto"/>
            </w:tcBorders>
          </w:tcPr>
          <w:p w14:paraId="34E3FA32"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90212DA" w14:textId="77777777" w:rsidR="00356803" w:rsidRPr="002F60CD" w:rsidRDefault="00356803">
            <w:pPr>
              <w:pStyle w:val="TAC"/>
              <w:rPr>
                <w:highlight w:val="lightGray"/>
              </w:rPr>
            </w:pPr>
            <w:r w:rsidRPr="002F60CD">
              <w:rPr>
                <w:highlight w:val="lightGray"/>
              </w:rPr>
              <w:t>FR1 PRACH configuration 1</w:t>
            </w:r>
          </w:p>
        </w:tc>
      </w:tr>
      <w:tr w:rsidR="00356803" w:rsidRPr="00356803" w14:paraId="7DA3029D"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624B7471" w14:textId="77777777" w:rsidR="00356803" w:rsidRPr="002F60CD" w:rsidRDefault="00356803">
            <w:pPr>
              <w:pStyle w:val="TAL"/>
              <w:rPr>
                <w:rFonts w:cs="Arial"/>
                <w:highlight w:val="lightGray"/>
              </w:rPr>
            </w:pPr>
            <w:r w:rsidRPr="002F60CD">
              <w:rPr>
                <w:rFonts w:cs="Arial"/>
                <w:highlight w:val="lightGray"/>
              </w:rPr>
              <w:t>BWP configuration</w:t>
            </w:r>
          </w:p>
        </w:tc>
        <w:tc>
          <w:tcPr>
            <w:tcW w:w="1709" w:type="dxa"/>
            <w:tcBorders>
              <w:top w:val="single" w:sz="4" w:space="0" w:color="auto"/>
              <w:left w:val="nil"/>
              <w:bottom w:val="single" w:sz="4" w:space="0" w:color="auto"/>
              <w:right w:val="single" w:sz="4" w:space="0" w:color="auto"/>
            </w:tcBorders>
            <w:hideMark/>
          </w:tcPr>
          <w:p w14:paraId="03BF06F8" w14:textId="77777777" w:rsidR="00356803" w:rsidRPr="002F60CD" w:rsidRDefault="00356803">
            <w:pPr>
              <w:pStyle w:val="TAL"/>
              <w:rPr>
                <w:rFonts w:cs="Times New Roman"/>
                <w:highlight w:val="lightGray"/>
              </w:rPr>
            </w:pPr>
            <w:r w:rsidRPr="002F60CD">
              <w:rPr>
                <w:highlight w:val="lightGray"/>
              </w:rPr>
              <w:t>Initial DL BWP</w:t>
            </w:r>
          </w:p>
        </w:tc>
        <w:tc>
          <w:tcPr>
            <w:tcW w:w="1130" w:type="dxa"/>
            <w:tcBorders>
              <w:top w:val="single" w:sz="4" w:space="0" w:color="auto"/>
              <w:left w:val="nil"/>
              <w:bottom w:val="single" w:sz="4" w:space="0" w:color="auto"/>
              <w:right w:val="single" w:sz="4" w:space="0" w:color="auto"/>
            </w:tcBorders>
          </w:tcPr>
          <w:p w14:paraId="527B0B7E"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574D1D7" w14:textId="77777777" w:rsidR="00356803" w:rsidRPr="002F60CD" w:rsidRDefault="00356803">
            <w:pPr>
              <w:pStyle w:val="TAC"/>
              <w:rPr>
                <w:highlight w:val="lightGray"/>
              </w:rPr>
            </w:pPr>
            <w:r w:rsidRPr="002F60CD">
              <w:rPr>
                <w:rFonts w:cs="v3.7.0"/>
                <w:highlight w:val="lightGray"/>
              </w:rPr>
              <w:t>DLBWP.0.1</w:t>
            </w:r>
          </w:p>
        </w:tc>
      </w:tr>
      <w:tr w:rsidR="00356803" w:rsidRPr="00356803" w14:paraId="681D3B8D"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1A8353F"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D0FA799" w14:textId="77777777" w:rsidR="00356803" w:rsidRPr="002F60CD" w:rsidRDefault="00356803">
            <w:pPr>
              <w:pStyle w:val="TAL"/>
              <w:rPr>
                <w:rFonts w:cs="Times New Roman"/>
                <w:highlight w:val="lightGray"/>
              </w:rPr>
            </w:pPr>
            <w:r w:rsidRPr="002F60CD">
              <w:rPr>
                <w:highlight w:val="lightGray"/>
              </w:rPr>
              <w:t>Dedicated DL BWP</w:t>
            </w:r>
          </w:p>
        </w:tc>
        <w:tc>
          <w:tcPr>
            <w:tcW w:w="1130" w:type="dxa"/>
            <w:tcBorders>
              <w:top w:val="single" w:sz="4" w:space="0" w:color="auto"/>
              <w:left w:val="nil"/>
              <w:bottom w:val="single" w:sz="4" w:space="0" w:color="auto"/>
              <w:right w:val="single" w:sz="4" w:space="0" w:color="auto"/>
            </w:tcBorders>
          </w:tcPr>
          <w:p w14:paraId="3C9D8035"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14C531D" w14:textId="77777777" w:rsidR="00356803" w:rsidRPr="002F60CD" w:rsidRDefault="00356803">
            <w:pPr>
              <w:pStyle w:val="TAC"/>
              <w:rPr>
                <w:highlight w:val="lightGray"/>
              </w:rPr>
            </w:pPr>
            <w:r w:rsidRPr="002F60CD">
              <w:rPr>
                <w:rFonts w:cs="v3.7.0"/>
                <w:highlight w:val="lightGray"/>
              </w:rPr>
              <w:t>DLBWP.1.1</w:t>
            </w:r>
          </w:p>
        </w:tc>
      </w:tr>
      <w:tr w:rsidR="00356803" w:rsidRPr="00356803" w14:paraId="570A1D23" w14:textId="77777777" w:rsidTr="00356803">
        <w:trPr>
          <w:trHeight w:val="187"/>
          <w:jc w:val="center"/>
        </w:trPr>
        <w:tc>
          <w:tcPr>
            <w:tcW w:w="2059" w:type="dxa"/>
            <w:gridSpan w:val="2"/>
            <w:tcBorders>
              <w:top w:val="nil"/>
              <w:left w:val="single" w:sz="4" w:space="0" w:color="auto"/>
              <w:bottom w:val="nil"/>
              <w:right w:val="single" w:sz="4" w:space="0" w:color="auto"/>
            </w:tcBorders>
          </w:tcPr>
          <w:p w14:paraId="44827D05"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D03043A" w14:textId="77777777" w:rsidR="00356803" w:rsidRPr="002F60CD" w:rsidRDefault="00356803">
            <w:pPr>
              <w:pStyle w:val="TAL"/>
              <w:rPr>
                <w:rFonts w:cs="Times New Roman"/>
                <w:highlight w:val="lightGray"/>
              </w:rPr>
            </w:pPr>
            <w:r w:rsidRPr="002F60CD">
              <w:rPr>
                <w:highlight w:val="lightGray"/>
              </w:rPr>
              <w:t>Initial UL BWP</w:t>
            </w:r>
          </w:p>
        </w:tc>
        <w:tc>
          <w:tcPr>
            <w:tcW w:w="1130" w:type="dxa"/>
            <w:tcBorders>
              <w:top w:val="single" w:sz="4" w:space="0" w:color="auto"/>
              <w:left w:val="nil"/>
              <w:bottom w:val="single" w:sz="4" w:space="0" w:color="auto"/>
              <w:right w:val="single" w:sz="4" w:space="0" w:color="auto"/>
            </w:tcBorders>
          </w:tcPr>
          <w:p w14:paraId="57C615FC"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5465A7B" w14:textId="77777777" w:rsidR="00356803" w:rsidRPr="002F60CD" w:rsidRDefault="00356803">
            <w:pPr>
              <w:pStyle w:val="TAC"/>
              <w:rPr>
                <w:highlight w:val="lightGray"/>
              </w:rPr>
            </w:pPr>
            <w:r w:rsidRPr="002F60CD">
              <w:rPr>
                <w:rFonts w:cs="v3.7.0"/>
                <w:highlight w:val="lightGray"/>
              </w:rPr>
              <w:t>ULBWP.0.1</w:t>
            </w:r>
          </w:p>
        </w:tc>
      </w:tr>
      <w:tr w:rsidR="00356803" w:rsidRPr="00356803" w14:paraId="3B3409D6"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A0CBC9B" w14:textId="77777777" w:rsidR="00356803" w:rsidRPr="002F60CD"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5AC4793" w14:textId="77777777" w:rsidR="00356803" w:rsidRPr="002F60CD" w:rsidRDefault="00356803">
            <w:pPr>
              <w:pStyle w:val="TAL"/>
              <w:rPr>
                <w:rFonts w:cs="Times New Roman"/>
                <w:highlight w:val="lightGray"/>
              </w:rPr>
            </w:pPr>
            <w:r w:rsidRPr="002F60CD">
              <w:rPr>
                <w:highlight w:val="lightGray"/>
              </w:rPr>
              <w:t>Dedicated UL BWP</w:t>
            </w:r>
          </w:p>
        </w:tc>
        <w:tc>
          <w:tcPr>
            <w:tcW w:w="1130" w:type="dxa"/>
            <w:tcBorders>
              <w:top w:val="single" w:sz="4" w:space="0" w:color="auto"/>
              <w:left w:val="nil"/>
              <w:bottom w:val="single" w:sz="4" w:space="0" w:color="auto"/>
              <w:right w:val="single" w:sz="4" w:space="0" w:color="auto"/>
            </w:tcBorders>
          </w:tcPr>
          <w:p w14:paraId="0D428DE6"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D4A6C92" w14:textId="77777777" w:rsidR="00356803" w:rsidRPr="002F60CD" w:rsidRDefault="00356803">
            <w:pPr>
              <w:pStyle w:val="TAC"/>
              <w:rPr>
                <w:highlight w:val="lightGray"/>
              </w:rPr>
            </w:pPr>
            <w:r w:rsidRPr="002F60CD">
              <w:rPr>
                <w:rFonts w:cs="v3.7.0"/>
                <w:highlight w:val="lightGray"/>
              </w:rPr>
              <w:t>ULBWP.1.1</w:t>
            </w:r>
          </w:p>
        </w:tc>
      </w:tr>
      <w:tr w:rsidR="00356803" w:rsidRPr="00356803" w14:paraId="4FAA3BBF"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66A26B1" w14:textId="77777777" w:rsidR="00356803" w:rsidRPr="002F60CD" w:rsidRDefault="00356803">
            <w:pPr>
              <w:pStyle w:val="TAL"/>
              <w:rPr>
                <w:highlight w:val="lightGray"/>
              </w:rPr>
            </w:pPr>
            <w:r w:rsidRPr="002F60CD">
              <w:rPr>
                <w:highlight w:val="lightGray"/>
              </w:rPr>
              <w:t>EPRE ratio of PSS to SSS</w:t>
            </w:r>
          </w:p>
        </w:tc>
        <w:tc>
          <w:tcPr>
            <w:tcW w:w="1130" w:type="dxa"/>
            <w:vMerge w:val="restart"/>
            <w:tcBorders>
              <w:top w:val="nil"/>
              <w:left w:val="nil"/>
              <w:bottom w:val="single" w:sz="4" w:space="0" w:color="auto"/>
              <w:right w:val="single" w:sz="4" w:space="0" w:color="auto"/>
            </w:tcBorders>
            <w:hideMark/>
          </w:tcPr>
          <w:p w14:paraId="415B26DF" w14:textId="77777777" w:rsidR="00356803" w:rsidRPr="002F60CD" w:rsidRDefault="00356803">
            <w:pPr>
              <w:pStyle w:val="TAC"/>
              <w:rPr>
                <w:highlight w:val="lightGray"/>
              </w:rPr>
            </w:pPr>
            <w:r w:rsidRPr="002F60CD">
              <w:rPr>
                <w:highlight w:val="lightGray"/>
              </w:rPr>
              <w:t>dB</w:t>
            </w:r>
          </w:p>
        </w:tc>
        <w:tc>
          <w:tcPr>
            <w:tcW w:w="4702" w:type="dxa"/>
            <w:gridSpan w:val="10"/>
            <w:vMerge w:val="restart"/>
            <w:tcBorders>
              <w:top w:val="nil"/>
              <w:left w:val="nil"/>
              <w:bottom w:val="single" w:sz="4" w:space="0" w:color="auto"/>
              <w:right w:val="single" w:sz="4" w:space="0" w:color="auto"/>
            </w:tcBorders>
            <w:hideMark/>
          </w:tcPr>
          <w:p w14:paraId="60EF194B" w14:textId="77777777" w:rsidR="00356803" w:rsidRPr="002F60CD" w:rsidRDefault="00356803">
            <w:pPr>
              <w:pStyle w:val="TAC"/>
              <w:rPr>
                <w:highlight w:val="lightGray"/>
              </w:rPr>
            </w:pPr>
            <w:r w:rsidRPr="002F60CD">
              <w:rPr>
                <w:highlight w:val="lightGray"/>
              </w:rPr>
              <w:t>0</w:t>
            </w:r>
          </w:p>
        </w:tc>
      </w:tr>
      <w:tr w:rsidR="00356803" w:rsidRPr="00356803" w14:paraId="290EFAC8"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0C2DEA2" w14:textId="77777777" w:rsidR="00356803" w:rsidRPr="002F60CD" w:rsidRDefault="00356803">
            <w:pPr>
              <w:pStyle w:val="TAL"/>
              <w:rPr>
                <w:highlight w:val="lightGray"/>
              </w:rPr>
            </w:pPr>
            <w:r w:rsidRPr="002F60CD">
              <w:rPr>
                <w:highlight w:val="lightGray"/>
              </w:rPr>
              <w:t>EPRE ratio of PBCH DMRS to SSS</w:t>
            </w:r>
          </w:p>
        </w:tc>
        <w:tc>
          <w:tcPr>
            <w:tcW w:w="1130" w:type="dxa"/>
            <w:vMerge/>
            <w:tcBorders>
              <w:top w:val="nil"/>
              <w:left w:val="nil"/>
              <w:bottom w:val="single" w:sz="4" w:space="0" w:color="auto"/>
              <w:right w:val="single" w:sz="4" w:space="0" w:color="auto"/>
            </w:tcBorders>
            <w:vAlign w:val="center"/>
            <w:hideMark/>
          </w:tcPr>
          <w:p w14:paraId="5EE3DB4B"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660C268" w14:textId="77777777" w:rsidR="00356803" w:rsidRPr="002F60CD" w:rsidRDefault="00356803">
            <w:pPr>
              <w:spacing w:after="0"/>
              <w:rPr>
                <w:rFonts w:ascii="Arial" w:eastAsia="Times New Roman" w:hAnsi="Arial"/>
                <w:sz w:val="18"/>
                <w:szCs w:val="18"/>
                <w:highlight w:val="lightGray"/>
              </w:rPr>
            </w:pPr>
          </w:p>
        </w:tc>
      </w:tr>
      <w:tr w:rsidR="00356803" w:rsidRPr="00356803" w14:paraId="7EC0AA01"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EB78CD1" w14:textId="77777777" w:rsidR="00356803" w:rsidRPr="002F60CD" w:rsidRDefault="00356803">
            <w:pPr>
              <w:pStyle w:val="TAL"/>
              <w:rPr>
                <w:highlight w:val="lightGray"/>
              </w:rPr>
            </w:pPr>
            <w:r w:rsidRPr="002F60CD">
              <w:rPr>
                <w:highlight w:val="lightGray"/>
              </w:rPr>
              <w:t>EPRE ratio of PBCH to PBCH DMRS</w:t>
            </w:r>
          </w:p>
        </w:tc>
        <w:tc>
          <w:tcPr>
            <w:tcW w:w="1130" w:type="dxa"/>
            <w:vMerge/>
            <w:tcBorders>
              <w:top w:val="nil"/>
              <w:left w:val="nil"/>
              <w:bottom w:val="single" w:sz="4" w:space="0" w:color="auto"/>
              <w:right w:val="single" w:sz="4" w:space="0" w:color="auto"/>
            </w:tcBorders>
            <w:vAlign w:val="center"/>
            <w:hideMark/>
          </w:tcPr>
          <w:p w14:paraId="22A216AD"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F4CC224" w14:textId="77777777" w:rsidR="00356803" w:rsidRPr="002F60CD" w:rsidRDefault="00356803">
            <w:pPr>
              <w:spacing w:after="0"/>
              <w:rPr>
                <w:rFonts w:ascii="Arial" w:eastAsia="Times New Roman" w:hAnsi="Arial"/>
                <w:sz w:val="18"/>
                <w:szCs w:val="18"/>
                <w:highlight w:val="lightGray"/>
              </w:rPr>
            </w:pPr>
          </w:p>
        </w:tc>
      </w:tr>
      <w:tr w:rsidR="00356803" w:rsidRPr="00356803" w14:paraId="0830D32B"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4046DAC7" w14:textId="77777777" w:rsidR="00356803" w:rsidRPr="002F60CD" w:rsidRDefault="00356803">
            <w:pPr>
              <w:pStyle w:val="TAL"/>
              <w:rPr>
                <w:highlight w:val="lightGray"/>
              </w:rPr>
            </w:pPr>
            <w:r w:rsidRPr="002F60CD">
              <w:rPr>
                <w:highlight w:val="lightGray"/>
              </w:rPr>
              <w:t>EPRE ratio of PDCCH DMRS to SSS</w:t>
            </w:r>
          </w:p>
        </w:tc>
        <w:tc>
          <w:tcPr>
            <w:tcW w:w="1130" w:type="dxa"/>
            <w:vMerge/>
            <w:tcBorders>
              <w:top w:val="nil"/>
              <w:left w:val="nil"/>
              <w:bottom w:val="single" w:sz="4" w:space="0" w:color="auto"/>
              <w:right w:val="single" w:sz="4" w:space="0" w:color="auto"/>
            </w:tcBorders>
            <w:vAlign w:val="center"/>
            <w:hideMark/>
          </w:tcPr>
          <w:p w14:paraId="7943EC37"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DC9F7B6" w14:textId="77777777" w:rsidR="00356803" w:rsidRPr="002F60CD" w:rsidRDefault="00356803">
            <w:pPr>
              <w:spacing w:after="0"/>
              <w:rPr>
                <w:rFonts w:ascii="Arial" w:eastAsia="Times New Roman" w:hAnsi="Arial"/>
                <w:sz w:val="18"/>
                <w:szCs w:val="18"/>
                <w:highlight w:val="lightGray"/>
              </w:rPr>
            </w:pPr>
          </w:p>
        </w:tc>
      </w:tr>
      <w:tr w:rsidR="00356803" w:rsidRPr="00356803" w14:paraId="18182558"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421C820" w14:textId="77777777" w:rsidR="00356803" w:rsidRPr="002F60CD" w:rsidRDefault="00356803">
            <w:pPr>
              <w:pStyle w:val="TAL"/>
              <w:rPr>
                <w:highlight w:val="lightGray"/>
              </w:rPr>
            </w:pPr>
            <w:r w:rsidRPr="002F60CD">
              <w:rPr>
                <w:highlight w:val="lightGray"/>
              </w:rPr>
              <w:t>EPRE ratio of PDCCH to PDCCH DMRS</w:t>
            </w:r>
          </w:p>
        </w:tc>
        <w:tc>
          <w:tcPr>
            <w:tcW w:w="1130" w:type="dxa"/>
            <w:vMerge/>
            <w:tcBorders>
              <w:top w:val="nil"/>
              <w:left w:val="nil"/>
              <w:bottom w:val="single" w:sz="4" w:space="0" w:color="auto"/>
              <w:right w:val="single" w:sz="4" w:space="0" w:color="auto"/>
            </w:tcBorders>
            <w:vAlign w:val="center"/>
            <w:hideMark/>
          </w:tcPr>
          <w:p w14:paraId="2F07539C"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471F554C" w14:textId="77777777" w:rsidR="00356803" w:rsidRPr="002F60CD" w:rsidRDefault="00356803">
            <w:pPr>
              <w:spacing w:after="0"/>
              <w:rPr>
                <w:rFonts w:ascii="Arial" w:eastAsia="Times New Roman" w:hAnsi="Arial"/>
                <w:sz w:val="18"/>
                <w:szCs w:val="18"/>
                <w:highlight w:val="lightGray"/>
              </w:rPr>
            </w:pPr>
          </w:p>
        </w:tc>
      </w:tr>
      <w:tr w:rsidR="00356803" w:rsidRPr="00356803" w14:paraId="31F5B56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715D678C" w14:textId="77777777" w:rsidR="00356803" w:rsidRPr="002F60CD" w:rsidRDefault="00356803">
            <w:pPr>
              <w:pStyle w:val="TAL"/>
              <w:rPr>
                <w:highlight w:val="lightGray"/>
              </w:rPr>
            </w:pPr>
            <w:r w:rsidRPr="002F60CD">
              <w:rPr>
                <w:highlight w:val="lightGray"/>
              </w:rPr>
              <w:t xml:space="preserve">EPRE ratio of PDSCH DMRS to SSS </w:t>
            </w:r>
          </w:p>
        </w:tc>
        <w:tc>
          <w:tcPr>
            <w:tcW w:w="1130" w:type="dxa"/>
            <w:vMerge/>
            <w:tcBorders>
              <w:top w:val="nil"/>
              <w:left w:val="nil"/>
              <w:bottom w:val="single" w:sz="4" w:space="0" w:color="auto"/>
              <w:right w:val="single" w:sz="4" w:space="0" w:color="auto"/>
            </w:tcBorders>
            <w:vAlign w:val="center"/>
            <w:hideMark/>
          </w:tcPr>
          <w:p w14:paraId="275A6A1C"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52A57E93" w14:textId="77777777" w:rsidR="00356803" w:rsidRPr="002F60CD" w:rsidRDefault="00356803">
            <w:pPr>
              <w:spacing w:after="0"/>
              <w:rPr>
                <w:rFonts w:ascii="Arial" w:eastAsia="Times New Roman" w:hAnsi="Arial"/>
                <w:sz w:val="18"/>
                <w:szCs w:val="18"/>
                <w:highlight w:val="lightGray"/>
              </w:rPr>
            </w:pPr>
          </w:p>
        </w:tc>
      </w:tr>
      <w:tr w:rsidR="00356803" w:rsidRPr="00356803" w14:paraId="7BAACB0D"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A3D0EC1" w14:textId="77777777" w:rsidR="00356803" w:rsidRPr="002F60CD" w:rsidRDefault="00356803">
            <w:pPr>
              <w:pStyle w:val="TAL"/>
              <w:rPr>
                <w:highlight w:val="lightGray"/>
              </w:rPr>
            </w:pPr>
            <w:r w:rsidRPr="002F60CD">
              <w:rPr>
                <w:highlight w:val="lightGray"/>
              </w:rPr>
              <w:t xml:space="preserve">EPRE ratio of PDSCH to PDSCH </w:t>
            </w:r>
          </w:p>
        </w:tc>
        <w:tc>
          <w:tcPr>
            <w:tcW w:w="1130" w:type="dxa"/>
            <w:vMerge/>
            <w:tcBorders>
              <w:top w:val="nil"/>
              <w:left w:val="nil"/>
              <w:bottom w:val="single" w:sz="4" w:space="0" w:color="auto"/>
              <w:right w:val="single" w:sz="4" w:space="0" w:color="auto"/>
            </w:tcBorders>
            <w:vAlign w:val="center"/>
            <w:hideMark/>
          </w:tcPr>
          <w:p w14:paraId="536BCFE3"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A132622" w14:textId="77777777" w:rsidR="00356803" w:rsidRPr="002F60CD" w:rsidRDefault="00356803">
            <w:pPr>
              <w:spacing w:after="0"/>
              <w:rPr>
                <w:rFonts w:ascii="Arial" w:eastAsia="Times New Roman" w:hAnsi="Arial"/>
                <w:sz w:val="18"/>
                <w:szCs w:val="18"/>
                <w:highlight w:val="lightGray"/>
              </w:rPr>
            </w:pPr>
          </w:p>
        </w:tc>
      </w:tr>
      <w:tr w:rsidR="00356803" w:rsidRPr="00356803" w14:paraId="300F5419"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23CB6B8" w14:textId="77777777" w:rsidR="00356803" w:rsidRPr="002F60CD" w:rsidRDefault="00356803">
            <w:pPr>
              <w:pStyle w:val="TAL"/>
              <w:rPr>
                <w:highlight w:val="lightGray"/>
              </w:rPr>
            </w:pPr>
            <w:r w:rsidRPr="002F60CD">
              <w:rPr>
                <w:highlight w:val="lightGray"/>
              </w:rPr>
              <w:t>EPRE ratio of OCNG DMRS to SSS(Note 1)</w:t>
            </w:r>
          </w:p>
        </w:tc>
        <w:tc>
          <w:tcPr>
            <w:tcW w:w="1130" w:type="dxa"/>
            <w:vMerge/>
            <w:tcBorders>
              <w:top w:val="nil"/>
              <w:left w:val="nil"/>
              <w:bottom w:val="single" w:sz="4" w:space="0" w:color="auto"/>
              <w:right w:val="single" w:sz="4" w:space="0" w:color="auto"/>
            </w:tcBorders>
            <w:vAlign w:val="center"/>
            <w:hideMark/>
          </w:tcPr>
          <w:p w14:paraId="4E3A9A91"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94891D4" w14:textId="77777777" w:rsidR="00356803" w:rsidRPr="002F60CD" w:rsidRDefault="00356803">
            <w:pPr>
              <w:spacing w:after="0"/>
              <w:rPr>
                <w:rFonts w:ascii="Arial" w:eastAsia="Times New Roman" w:hAnsi="Arial"/>
                <w:sz w:val="18"/>
                <w:szCs w:val="18"/>
                <w:highlight w:val="lightGray"/>
              </w:rPr>
            </w:pPr>
          </w:p>
        </w:tc>
      </w:tr>
      <w:tr w:rsidR="00356803" w:rsidRPr="00356803" w14:paraId="4E52E414"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71A1401" w14:textId="77777777" w:rsidR="00356803" w:rsidRPr="002F60CD" w:rsidRDefault="00356803">
            <w:pPr>
              <w:pStyle w:val="TAL"/>
              <w:rPr>
                <w:highlight w:val="lightGray"/>
              </w:rPr>
            </w:pPr>
            <w:r w:rsidRPr="002F60CD">
              <w:rPr>
                <w:highlight w:val="lightGray"/>
              </w:rPr>
              <w:t>EPRE ratio of OCNG to OCNG DMRS (Note 1)</w:t>
            </w:r>
          </w:p>
        </w:tc>
        <w:tc>
          <w:tcPr>
            <w:tcW w:w="1130" w:type="dxa"/>
            <w:vMerge/>
            <w:tcBorders>
              <w:top w:val="nil"/>
              <w:left w:val="nil"/>
              <w:bottom w:val="single" w:sz="4" w:space="0" w:color="auto"/>
              <w:right w:val="single" w:sz="4" w:space="0" w:color="auto"/>
            </w:tcBorders>
            <w:vAlign w:val="center"/>
            <w:hideMark/>
          </w:tcPr>
          <w:p w14:paraId="1E7E4ACC" w14:textId="77777777" w:rsidR="00356803" w:rsidRPr="002F60CD"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E08452E" w14:textId="77777777" w:rsidR="00356803" w:rsidRPr="002F60CD" w:rsidRDefault="00356803">
            <w:pPr>
              <w:spacing w:after="0"/>
              <w:rPr>
                <w:rFonts w:ascii="Arial" w:eastAsia="Times New Roman" w:hAnsi="Arial"/>
                <w:sz w:val="18"/>
                <w:szCs w:val="18"/>
                <w:highlight w:val="lightGray"/>
              </w:rPr>
            </w:pPr>
          </w:p>
        </w:tc>
      </w:tr>
      <w:tr w:rsidR="00356803" w:rsidRPr="00356803" w14:paraId="6F044F1E"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D04C288" w14:textId="424FEE3F" w:rsidR="00356803" w:rsidRPr="002F60CD" w:rsidRDefault="00356803">
            <w:pPr>
              <w:pStyle w:val="TAL"/>
              <w:rPr>
                <w:highlight w:val="lightGray"/>
              </w:rPr>
            </w:pPr>
            <w:r w:rsidRPr="002F60CD">
              <w:rPr>
                <w:noProof/>
                <w:position w:val="-12"/>
                <w:highlight w:val="lightGray"/>
              </w:rPr>
              <w:drawing>
                <wp:inline distT="0" distB="0" distL="0" distR="0" wp14:anchorId="2E435A33" wp14:editId="04080261">
                  <wp:extent cx="1905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F60CD">
              <w:rPr>
                <w:highlight w:val="lightGray"/>
                <w:vertAlign w:val="superscript"/>
              </w:rPr>
              <w:t>Note2</w:t>
            </w:r>
          </w:p>
        </w:tc>
        <w:tc>
          <w:tcPr>
            <w:tcW w:w="1130" w:type="dxa"/>
            <w:tcBorders>
              <w:top w:val="single" w:sz="4" w:space="0" w:color="auto"/>
              <w:left w:val="nil"/>
              <w:bottom w:val="single" w:sz="4" w:space="0" w:color="auto"/>
              <w:right w:val="single" w:sz="4" w:space="0" w:color="auto"/>
            </w:tcBorders>
            <w:hideMark/>
          </w:tcPr>
          <w:p w14:paraId="1AA7D17F" w14:textId="77777777" w:rsidR="00356803" w:rsidRPr="002F60CD" w:rsidRDefault="00356803">
            <w:pPr>
              <w:pStyle w:val="TAC"/>
              <w:rPr>
                <w:highlight w:val="lightGray"/>
              </w:rPr>
            </w:pPr>
            <w:r w:rsidRPr="002F60CD">
              <w:rPr>
                <w:highlight w:val="lightGray"/>
              </w:rPr>
              <w:t>dBm/15kHz</w:t>
            </w:r>
          </w:p>
        </w:tc>
        <w:tc>
          <w:tcPr>
            <w:tcW w:w="4702" w:type="dxa"/>
            <w:gridSpan w:val="10"/>
            <w:tcBorders>
              <w:top w:val="single" w:sz="4" w:space="0" w:color="auto"/>
              <w:left w:val="nil"/>
              <w:bottom w:val="single" w:sz="4" w:space="0" w:color="auto"/>
              <w:right w:val="single" w:sz="4" w:space="0" w:color="auto"/>
            </w:tcBorders>
            <w:hideMark/>
          </w:tcPr>
          <w:p w14:paraId="331CB2CE" w14:textId="77777777" w:rsidR="00356803" w:rsidRPr="002F60CD" w:rsidRDefault="00356803">
            <w:pPr>
              <w:pStyle w:val="TAC"/>
              <w:rPr>
                <w:highlight w:val="lightGray"/>
              </w:rPr>
            </w:pPr>
            <w:r w:rsidRPr="002F60CD">
              <w:rPr>
                <w:highlight w:val="lightGray"/>
              </w:rPr>
              <w:t>-98</w:t>
            </w:r>
          </w:p>
        </w:tc>
      </w:tr>
      <w:tr w:rsidR="00356803" w:rsidRPr="00356803" w14:paraId="0E8274CB"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135C1A47" w14:textId="022BB1F9" w:rsidR="00356803" w:rsidRPr="002F60CD" w:rsidRDefault="00356803">
            <w:pPr>
              <w:pStyle w:val="TAL"/>
              <w:rPr>
                <w:rFonts w:cs="Arial"/>
                <w:highlight w:val="lightGray"/>
                <w:vertAlign w:val="superscript"/>
              </w:rPr>
            </w:pPr>
            <w:r w:rsidRPr="002F60CD">
              <w:rPr>
                <w:rFonts w:eastAsia="Calibri" w:cs="Arial"/>
                <w:noProof/>
                <w:position w:val="-12"/>
                <w:highlight w:val="lightGray"/>
              </w:rPr>
              <w:drawing>
                <wp:inline distT="0" distB="0" distL="0" distR="0" wp14:anchorId="68E81491" wp14:editId="3F28254C">
                  <wp:extent cx="1905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F60CD">
              <w:rPr>
                <w:rFonts w:cs="Arial"/>
                <w:highlight w:val="lightGray"/>
                <w:vertAlign w:val="superscript"/>
              </w:rPr>
              <w:t>Note2</w:t>
            </w:r>
          </w:p>
        </w:tc>
        <w:tc>
          <w:tcPr>
            <w:tcW w:w="2815" w:type="dxa"/>
            <w:gridSpan w:val="2"/>
            <w:tcBorders>
              <w:top w:val="single" w:sz="4" w:space="0" w:color="auto"/>
              <w:left w:val="nil"/>
              <w:bottom w:val="single" w:sz="4" w:space="0" w:color="auto"/>
              <w:right w:val="single" w:sz="4" w:space="0" w:color="auto"/>
            </w:tcBorders>
            <w:hideMark/>
          </w:tcPr>
          <w:p w14:paraId="4F68CA51" w14:textId="77777777" w:rsidR="00356803" w:rsidRPr="002F60CD" w:rsidRDefault="00356803">
            <w:pPr>
              <w:pStyle w:val="TAL"/>
              <w:rPr>
                <w:rFonts w:cs="Times New Roman"/>
                <w:highlight w:val="lightGray"/>
              </w:rPr>
            </w:pPr>
            <w:r w:rsidRPr="002F60CD">
              <w:rPr>
                <w:highlight w:val="lightGray"/>
              </w:rPr>
              <w:t>Config 1,2</w:t>
            </w:r>
          </w:p>
        </w:tc>
        <w:tc>
          <w:tcPr>
            <w:tcW w:w="1130" w:type="dxa"/>
            <w:tcBorders>
              <w:top w:val="single" w:sz="4" w:space="0" w:color="auto"/>
              <w:left w:val="nil"/>
              <w:bottom w:val="nil"/>
              <w:right w:val="single" w:sz="4" w:space="0" w:color="auto"/>
            </w:tcBorders>
            <w:hideMark/>
          </w:tcPr>
          <w:p w14:paraId="02266BEF" w14:textId="77777777" w:rsidR="00356803" w:rsidRPr="002F60CD" w:rsidRDefault="00356803">
            <w:pPr>
              <w:pStyle w:val="TAC"/>
              <w:rPr>
                <w:highlight w:val="lightGray"/>
              </w:rPr>
            </w:pPr>
            <w:r w:rsidRPr="002F60CD">
              <w:rPr>
                <w:highlight w:val="lightGray"/>
              </w:rPr>
              <w:t>dBm/SCS</w:t>
            </w:r>
          </w:p>
        </w:tc>
        <w:tc>
          <w:tcPr>
            <w:tcW w:w="4702" w:type="dxa"/>
            <w:gridSpan w:val="10"/>
            <w:tcBorders>
              <w:top w:val="single" w:sz="4" w:space="0" w:color="auto"/>
              <w:left w:val="nil"/>
              <w:bottom w:val="single" w:sz="4" w:space="0" w:color="auto"/>
              <w:right w:val="single" w:sz="4" w:space="0" w:color="auto"/>
            </w:tcBorders>
            <w:hideMark/>
          </w:tcPr>
          <w:p w14:paraId="17074F86" w14:textId="77777777" w:rsidR="00356803" w:rsidRPr="002F60CD" w:rsidRDefault="00356803">
            <w:pPr>
              <w:pStyle w:val="TAC"/>
              <w:rPr>
                <w:highlight w:val="lightGray"/>
              </w:rPr>
            </w:pPr>
            <w:r w:rsidRPr="002F60CD">
              <w:rPr>
                <w:highlight w:val="lightGray"/>
              </w:rPr>
              <w:t>-98</w:t>
            </w:r>
          </w:p>
        </w:tc>
      </w:tr>
      <w:tr w:rsidR="00356803" w:rsidRPr="00356803" w14:paraId="64B76845"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3DC74133" w14:textId="77777777" w:rsidR="00356803" w:rsidRPr="002F60CD" w:rsidRDefault="00356803">
            <w:pPr>
              <w:pStyle w:val="TAL"/>
              <w:rPr>
                <w:rFonts w:cs="Arial"/>
                <w:highlight w:val="lightGray"/>
                <w:vertAlign w:val="superscript"/>
              </w:rPr>
            </w:pPr>
          </w:p>
        </w:tc>
        <w:tc>
          <w:tcPr>
            <w:tcW w:w="2815" w:type="dxa"/>
            <w:gridSpan w:val="2"/>
            <w:tcBorders>
              <w:top w:val="single" w:sz="4" w:space="0" w:color="auto"/>
              <w:left w:val="nil"/>
              <w:bottom w:val="single" w:sz="4" w:space="0" w:color="auto"/>
              <w:right w:val="single" w:sz="4" w:space="0" w:color="auto"/>
            </w:tcBorders>
            <w:hideMark/>
          </w:tcPr>
          <w:p w14:paraId="201D16DF"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nil"/>
              <w:left w:val="nil"/>
              <w:bottom w:val="single" w:sz="4" w:space="0" w:color="auto"/>
              <w:right w:val="single" w:sz="4" w:space="0" w:color="auto"/>
            </w:tcBorders>
          </w:tcPr>
          <w:p w14:paraId="17033E95" w14:textId="77777777" w:rsidR="00356803" w:rsidRPr="002F60CD"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2849E3C" w14:textId="77777777" w:rsidR="00356803" w:rsidRPr="002F60CD" w:rsidRDefault="00356803">
            <w:pPr>
              <w:pStyle w:val="TAC"/>
              <w:rPr>
                <w:highlight w:val="lightGray"/>
              </w:rPr>
            </w:pPr>
            <w:r w:rsidRPr="002F60CD">
              <w:rPr>
                <w:highlight w:val="lightGray"/>
              </w:rPr>
              <w:t>-95</w:t>
            </w:r>
          </w:p>
        </w:tc>
      </w:tr>
      <w:tr w:rsidR="00356803" w:rsidRPr="00356803" w14:paraId="425DD940"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B27FE4C" w14:textId="5EB2FD13" w:rsidR="00356803" w:rsidRPr="002F60CD" w:rsidRDefault="00356803">
            <w:pPr>
              <w:pStyle w:val="TAL"/>
              <w:rPr>
                <w:i/>
                <w:highlight w:val="lightGray"/>
              </w:rPr>
            </w:pPr>
            <w:r w:rsidRPr="002F60CD">
              <w:rPr>
                <w:i/>
                <w:noProof/>
                <w:position w:val="-12"/>
                <w:highlight w:val="lightGray"/>
              </w:rPr>
              <w:drawing>
                <wp:inline distT="0" distB="0" distL="0" distR="0" wp14:anchorId="2A69E7CD" wp14:editId="5F306581">
                  <wp:extent cx="3683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300" cy="190500"/>
                          </a:xfrm>
                          <a:prstGeom prst="rect">
                            <a:avLst/>
                          </a:prstGeom>
                          <a:noFill/>
                          <a:ln>
                            <a:noFill/>
                          </a:ln>
                        </pic:spPr>
                      </pic:pic>
                    </a:graphicData>
                  </a:graphic>
                </wp:inline>
              </w:drawing>
            </w:r>
          </w:p>
        </w:tc>
        <w:tc>
          <w:tcPr>
            <w:tcW w:w="1130" w:type="dxa"/>
            <w:tcBorders>
              <w:top w:val="single" w:sz="4" w:space="0" w:color="auto"/>
              <w:left w:val="nil"/>
              <w:bottom w:val="single" w:sz="4" w:space="0" w:color="auto"/>
              <w:right w:val="single" w:sz="4" w:space="0" w:color="auto"/>
            </w:tcBorders>
            <w:hideMark/>
          </w:tcPr>
          <w:p w14:paraId="7853A4A3" w14:textId="77777777" w:rsidR="00356803" w:rsidRPr="002F60CD" w:rsidRDefault="00356803">
            <w:pPr>
              <w:pStyle w:val="TAC"/>
              <w:rPr>
                <w:highlight w:val="lightGray"/>
              </w:rPr>
            </w:pPr>
            <w:r w:rsidRPr="002F60CD">
              <w:rPr>
                <w:highlight w:val="lightGray"/>
              </w:rPr>
              <w:t>dB</w:t>
            </w:r>
          </w:p>
        </w:tc>
        <w:tc>
          <w:tcPr>
            <w:tcW w:w="470" w:type="dxa"/>
            <w:tcBorders>
              <w:top w:val="single" w:sz="4" w:space="0" w:color="auto"/>
              <w:left w:val="nil"/>
              <w:bottom w:val="single" w:sz="4" w:space="0" w:color="auto"/>
              <w:right w:val="single" w:sz="4" w:space="0" w:color="auto"/>
            </w:tcBorders>
            <w:hideMark/>
          </w:tcPr>
          <w:p w14:paraId="3BE00B4F"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1D1EA68D"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3BE82253"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53799F58" w14:textId="77777777" w:rsidR="00356803" w:rsidRPr="002F60CD" w:rsidRDefault="00356803">
            <w:pPr>
              <w:pStyle w:val="TAC"/>
              <w:rPr>
                <w:highlight w:val="lightGray"/>
              </w:rPr>
            </w:pPr>
            <w:r w:rsidRPr="002F60CD">
              <w:rPr>
                <w:highlight w:val="lightGray"/>
              </w:rPr>
              <w:t>8</w:t>
            </w:r>
          </w:p>
        </w:tc>
        <w:tc>
          <w:tcPr>
            <w:tcW w:w="471" w:type="dxa"/>
            <w:tcBorders>
              <w:top w:val="single" w:sz="4" w:space="0" w:color="auto"/>
              <w:left w:val="nil"/>
              <w:bottom w:val="single" w:sz="4" w:space="0" w:color="auto"/>
              <w:right w:val="single" w:sz="4" w:space="0" w:color="auto"/>
            </w:tcBorders>
            <w:hideMark/>
          </w:tcPr>
          <w:p w14:paraId="7BE2E0F6" w14:textId="77777777" w:rsidR="00356803" w:rsidRPr="002F60CD" w:rsidRDefault="00356803">
            <w:pPr>
              <w:pStyle w:val="TAC"/>
              <w:rPr>
                <w:highlight w:val="lightGray"/>
              </w:rPr>
            </w:pPr>
            <w:r w:rsidRPr="002F60CD">
              <w:rPr>
                <w:rFonts w:cs="Arial"/>
                <w:highlight w:val="lightGray"/>
              </w:rPr>
              <w:t>8</w:t>
            </w:r>
          </w:p>
        </w:tc>
        <w:tc>
          <w:tcPr>
            <w:tcW w:w="470" w:type="dxa"/>
            <w:tcBorders>
              <w:top w:val="single" w:sz="4" w:space="0" w:color="auto"/>
              <w:left w:val="nil"/>
              <w:bottom w:val="single" w:sz="4" w:space="0" w:color="auto"/>
              <w:right w:val="single" w:sz="4" w:space="0" w:color="auto"/>
            </w:tcBorders>
            <w:hideMark/>
          </w:tcPr>
          <w:p w14:paraId="49DD3015" w14:textId="77777777" w:rsidR="00356803" w:rsidRPr="002F60CD" w:rsidRDefault="00356803">
            <w:pPr>
              <w:pStyle w:val="TAC"/>
              <w:rPr>
                <w:highlight w:val="lightGray"/>
              </w:rPr>
            </w:pPr>
            <w:r w:rsidRPr="002F60CD">
              <w:rPr>
                <w:highlight w:val="lightGray"/>
              </w:rPr>
              <w:t>-Infinity</w:t>
            </w:r>
          </w:p>
        </w:tc>
        <w:tc>
          <w:tcPr>
            <w:tcW w:w="470" w:type="dxa"/>
            <w:tcBorders>
              <w:top w:val="single" w:sz="4" w:space="0" w:color="auto"/>
              <w:left w:val="nil"/>
              <w:bottom w:val="single" w:sz="4" w:space="0" w:color="auto"/>
              <w:right w:val="single" w:sz="4" w:space="0" w:color="auto"/>
            </w:tcBorders>
            <w:hideMark/>
          </w:tcPr>
          <w:p w14:paraId="458A7311"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6B6D1A0E"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538D84D8" w14:textId="77777777" w:rsidR="00356803" w:rsidRPr="002F60CD" w:rsidRDefault="00356803">
            <w:pPr>
              <w:pStyle w:val="TAC"/>
              <w:rPr>
                <w:highlight w:val="lightGray"/>
              </w:rPr>
            </w:pPr>
            <w:r w:rsidRPr="002F60CD">
              <w:rPr>
                <w:rFonts w:cs="Arial"/>
                <w:highlight w:val="lightGray"/>
              </w:rPr>
              <w:t>8</w:t>
            </w:r>
          </w:p>
        </w:tc>
        <w:tc>
          <w:tcPr>
            <w:tcW w:w="471" w:type="dxa"/>
            <w:tcBorders>
              <w:top w:val="single" w:sz="4" w:space="0" w:color="auto"/>
              <w:left w:val="nil"/>
              <w:bottom w:val="single" w:sz="4" w:space="0" w:color="auto"/>
              <w:right w:val="single" w:sz="4" w:space="0" w:color="auto"/>
            </w:tcBorders>
            <w:hideMark/>
          </w:tcPr>
          <w:p w14:paraId="772E32C0" w14:textId="77777777" w:rsidR="00356803" w:rsidRPr="002F60CD" w:rsidRDefault="00356803">
            <w:pPr>
              <w:pStyle w:val="TAC"/>
              <w:rPr>
                <w:highlight w:val="lightGray"/>
              </w:rPr>
            </w:pPr>
            <w:r w:rsidRPr="002F60CD">
              <w:rPr>
                <w:rFonts w:cs="Arial"/>
                <w:highlight w:val="lightGray"/>
              </w:rPr>
              <w:t>8</w:t>
            </w:r>
          </w:p>
        </w:tc>
      </w:tr>
      <w:tr w:rsidR="00356803" w:rsidRPr="00356803" w14:paraId="2FCA00BC"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25643C80" w14:textId="4B65C86D" w:rsidR="00356803" w:rsidRPr="002F60CD" w:rsidRDefault="00356803">
            <w:pPr>
              <w:pStyle w:val="TAL"/>
              <w:rPr>
                <w:highlight w:val="lightGray"/>
              </w:rPr>
            </w:pPr>
            <w:r w:rsidRPr="002F60CD">
              <w:rPr>
                <w:noProof/>
                <w:position w:val="-12"/>
                <w:highlight w:val="lightGray"/>
              </w:rPr>
              <w:drawing>
                <wp:inline distT="0" distB="0" distL="0" distR="0" wp14:anchorId="3BEE773E" wp14:editId="6B342B16">
                  <wp:extent cx="57150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130" w:type="dxa"/>
            <w:tcBorders>
              <w:top w:val="single" w:sz="4" w:space="0" w:color="auto"/>
              <w:left w:val="nil"/>
              <w:bottom w:val="single" w:sz="4" w:space="0" w:color="auto"/>
              <w:right w:val="single" w:sz="4" w:space="0" w:color="auto"/>
            </w:tcBorders>
            <w:hideMark/>
          </w:tcPr>
          <w:p w14:paraId="1171C296" w14:textId="77777777" w:rsidR="00356803" w:rsidRPr="002F60CD" w:rsidRDefault="00356803">
            <w:pPr>
              <w:pStyle w:val="TAC"/>
              <w:rPr>
                <w:highlight w:val="lightGray"/>
              </w:rPr>
            </w:pPr>
            <w:r w:rsidRPr="002F60CD">
              <w:rPr>
                <w:highlight w:val="lightGray"/>
              </w:rPr>
              <w:t>dB</w:t>
            </w:r>
          </w:p>
        </w:tc>
        <w:tc>
          <w:tcPr>
            <w:tcW w:w="470" w:type="dxa"/>
            <w:tcBorders>
              <w:top w:val="single" w:sz="4" w:space="0" w:color="auto"/>
              <w:left w:val="nil"/>
              <w:bottom w:val="single" w:sz="4" w:space="0" w:color="auto"/>
              <w:right w:val="single" w:sz="4" w:space="0" w:color="auto"/>
            </w:tcBorders>
            <w:hideMark/>
          </w:tcPr>
          <w:p w14:paraId="54429DED"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1AB17819"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2559193F"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662A4845" w14:textId="77777777" w:rsidR="00356803" w:rsidRPr="002F60CD" w:rsidRDefault="00356803">
            <w:pPr>
              <w:pStyle w:val="TAC"/>
              <w:rPr>
                <w:highlight w:val="lightGray"/>
              </w:rPr>
            </w:pPr>
            <w:r w:rsidRPr="002F60CD">
              <w:rPr>
                <w:highlight w:val="lightGray"/>
              </w:rPr>
              <w:t>8</w:t>
            </w:r>
          </w:p>
        </w:tc>
        <w:tc>
          <w:tcPr>
            <w:tcW w:w="471" w:type="dxa"/>
            <w:tcBorders>
              <w:top w:val="single" w:sz="4" w:space="0" w:color="auto"/>
              <w:left w:val="nil"/>
              <w:bottom w:val="single" w:sz="4" w:space="0" w:color="auto"/>
              <w:right w:val="single" w:sz="4" w:space="0" w:color="auto"/>
            </w:tcBorders>
            <w:hideMark/>
          </w:tcPr>
          <w:p w14:paraId="7F237CB8" w14:textId="77777777" w:rsidR="00356803" w:rsidRPr="002F60CD" w:rsidRDefault="00356803">
            <w:pPr>
              <w:pStyle w:val="TAC"/>
              <w:rPr>
                <w:highlight w:val="lightGray"/>
              </w:rPr>
            </w:pPr>
            <w:r w:rsidRPr="002F60CD">
              <w:rPr>
                <w:rFonts w:cs="Arial"/>
                <w:highlight w:val="lightGray"/>
              </w:rPr>
              <w:t>8</w:t>
            </w:r>
          </w:p>
        </w:tc>
        <w:tc>
          <w:tcPr>
            <w:tcW w:w="470" w:type="dxa"/>
            <w:tcBorders>
              <w:top w:val="single" w:sz="4" w:space="0" w:color="auto"/>
              <w:left w:val="nil"/>
              <w:bottom w:val="single" w:sz="4" w:space="0" w:color="auto"/>
              <w:right w:val="single" w:sz="4" w:space="0" w:color="auto"/>
            </w:tcBorders>
            <w:hideMark/>
          </w:tcPr>
          <w:p w14:paraId="0F749023" w14:textId="77777777" w:rsidR="00356803" w:rsidRPr="002F60CD" w:rsidRDefault="00356803">
            <w:pPr>
              <w:pStyle w:val="TAC"/>
              <w:rPr>
                <w:highlight w:val="lightGray"/>
              </w:rPr>
            </w:pPr>
            <w:r w:rsidRPr="002F60CD">
              <w:rPr>
                <w:highlight w:val="lightGray"/>
              </w:rPr>
              <w:t>-Infinity</w:t>
            </w:r>
          </w:p>
        </w:tc>
        <w:tc>
          <w:tcPr>
            <w:tcW w:w="470" w:type="dxa"/>
            <w:tcBorders>
              <w:top w:val="single" w:sz="4" w:space="0" w:color="auto"/>
              <w:left w:val="nil"/>
              <w:bottom w:val="single" w:sz="4" w:space="0" w:color="auto"/>
              <w:right w:val="single" w:sz="4" w:space="0" w:color="auto"/>
            </w:tcBorders>
            <w:hideMark/>
          </w:tcPr>
          <w:p w14:paraId="05CA5AC5"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3F08F90E" w14:textId="77777777" w:rsidR="00356803" w:rsidRPr="002F60CD" w:rsidRDefault="00356803">
            <w:pPr>
              <w:pStyle w:val="TAC"/>
              <w:rPr>
                <w:highlight w:val="lightGray"/>
              </w:rPr>
            </w:pPr>
            <w:r w:rsidRPr="002F60CD">
              <w:rPr>
                <w:highlight w:val="lightGray"/>
              </w:rPr>
              <w:t>8</w:t>
            </w:r>
          </w:p>
        </w:tc>
        <w:tc>
          <w:tcPr>
            <w:tcW w:w="470" w:type="dxa"/>
            <w:tcBorders>
              <w:top w:val="single" w:sz="4" w:space="0" w:color="auto"/>
              <w:left w:val="nil"/>
              <w:bottom w:val="single" w:sz="4" w:space="0" w:color="auto"/>
              <w:right w:val="single" w:sz="4" w:space="0" w:color="auto"/>
            </w:tcBorders>
            <w:hideMark/>
          </w:tcPr>
          <w:p w14:paraId="56475E7C" w14:textId="77777777" w:rsidR="00356803" w:rsidRPr="002F60CD" w:rsidRDefault="00356803">
            <w:pPr>
              <w:pStyle w:val="TAC"/>
              <w:rPr>
                <w:highlight w:val="lightGray"/>
              </w:rPr>
            </w:pPr>
            <w:r w:rsidRPr="002F60CD">
              <w:rPr>
                <w:rFonts w:cs="Arial"/>
                <w:highlight w:val="lightGray"/>
              </w:rPr>
              <w:t>8</w:t>
            </w:r>
          </w:p>
        </w:tc>
        <w:tc>
          <w:tcPr>
            <w:tcW w:w="471" w:type="dxa"/>
            <w:tcBorders>
              <w:top w:val="single" w:sz="4" w:space="0" w:color="auto"/>
              <w:left w:val="nil"/>
              <w:bottom w:val="single" w:sz="4" w:space="0" w:color="auto"/>
              <w:right w:val="single" w:sz="4" w:space="0" w:color="auto"/>
            </w:tcBorders>
            <w:hideMark/>
          </w:tcPr>
          <w:p w14:paraId="0B009111" w14:textId="77777777" w:rsidR="00356803" w:rsidRPr="002F60CD" w:rsidRDefault="00356803">
            <w:pPr>
              <w:pStyle w:val="TAC"/>
              <w:rPr>
                <w:highlight w:val="lightGray"/>
              </w:rPr>
            </w:pPr>
            <w:r w:rsidRPr="002F60CD">
              <w:rPr>
                <w:rFonts w:cs="Arial"/>
                <w:highlight w:val="lightGray"/>
              </w:rPr>
              <w:t>8</w:t>
            </w:r>
          </w:p>
        </w:tc>
      </w:tr>
      <w:tr w:rsidR="00356803" w:rsidRPr="00356803" w14:paraId="786B0AF3"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738AF1AD" w14:textId="77777777" w:rsidR="00356803" w:rsidRPr="002F60CD" w:rsidRDefault="00356803">
            <w:pPr>
              <w:pStyle w:val="TAL"/>
              <w:rPr>
                <w:highlight w:val="lightGray"/>
              </w:rPr>
            </w:pPr>
            <w:r w:rsidRPr="002F60CD">
              <w:rPr>
                <w:highlight w:val="lightGray"/>
              </w:rPr>
              <w:t>SSB_RP</w:t>
            </w:r>
          </w:p>
        </w:tc>
        <w:tc>
          <w:tcPr>
            <w:tcW w:w="2815" w:type="dxa"/>
            <w:gridSpan w:val="2"/>
            <w:tcBorders>
              <w:top w:val="single" w:sz="4" w:space="0" w:color="auto"/>
              <w:left w:val="nil"/>
              <w:bottom w:val="single" w:sz="4" w:space="0" w:color="auto"/>
              <w:right w:val="single" w:sz="4" w:space="0" w:color="auto"/>
            </w:tcBorders>
            <w:hideMark/>
          </w:tcPr>
          <w:p w14:paraId="346681B2" w14:textId="77777777" w:rsidR="00356803" w:rsidRPr="002F60CD" w:rsidRDefault="00356803">
            <w:pPr>
              <w:pStyle w:val="TAL"/>
              <w:rPr>
                <w:highlight w:val="lightGray"/>
              </w:rPr>
            </w:pPr>
            <w:r w:rsidRPr="002F60CD">
              <w:rPr>
                <w:highlight w:val="lightGray"/>
              </w:rPr>
              <w:t>Config 1,2</w:t>
            </w:r>
          </w:p>
        </w:tc>
        <w:tc>
          <w:tcPr>
            <w:tcW w:w="1130" w:type="dxa"/>
            <w:tcBorders>
              <w:top w:val="single" w:sz="4" w:space="0" w:color="auto"/>
              <w:left w:val="nil"/>
              <w:bottom w:val="single" w:sz="4" w:space="0" w:color="auto"/>
              <w:right w:val="single" w:sz="4" w:space="0" w:color="auto"/>
            </w:tcBorders>
            <w:hideMark/>
          </w:tcPr>
          <w:p w14:paraId="5B8A4947" w14:textId="77777777" w:rsidR="00356803" w:rsidRPr="002F60CD" w:rsidRDefault="00356803">
            <w:pPr>
              <w:pStyle w:val="TAC"/>
              <w:rPr>
                <w:highlight w:val="lightGray"/>
              </w:rPr>
            </w:pPr>
            <w:r w:rsidRPr="002F60CD">
              <w:rPr>
                <w:highlight w:val="lightGray"/>
              </w:rPr>
              <w:t>dBm/SCS</w:t>
            </w:r>
          </w:p>
        </w:tc>
        <w:tc>
          <w:tcPr>
            <w:tcW w:w="470" w:type="dxa"/>
            <w:tcBorders>
              <w:top w:val="single" w:sz="4" w:space="0" w:color="auto"/>
              <w:left w:val="nil"/>
              <w:bottom w:val="single" w:sz="4" w:space="0" w:color="auto"/>
              <w:right w:val="single" w:sz="4" w:space="0" w:color="auto"/>
            </w:tcBorders>
            <w:hideMark/>
          </w:tcPr>
          <w:p w14:paraId="632A0ACC"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5EED246D"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4A9B4E27"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4311FEDE" w14:textId="77777777" w:rsidR="00356803" w:rsidRPr="002F60CD" w:rsidRDefault="00356803">
            <w:pPr>
              <w:pStyle w:val="TAC"/>
              <w:rPr>
                <w:highlight w:val="lightGray"/>
              </w:rPr>
            </w:pPr>
            <w:r w:rsidRPr="002F60CD">
              <w:rPr>
                <w:highlight w:val="lightGray"/>
              </w:rPr>
              <w:t>-90</w:t>
            </w:r>
          </w:p>
        </w:tc>
        <w:tc>
          <w:tcPr>
            <w:tcW w:w="471" w:type="dxa"/>
            <w:tcBorders>
              <w:top w:val="single" w:sz="4" w:space="0" w:color="auto"/>
              <w:left w:val="nil"/>
              <w:bottom w:val="single" w:sz="4" w:space="0" w:color="auto"/>
              <w:right w:val="single" w:sz="4" w:space="0" w:color="auto"/>
            </w:tcBorders>
            <w:hideMark/>
          </w:tcPr>
          <w:p w14:paraId="246B562E"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44D5D9C9" w14:textId="77777777" w:rsidR="00356803" w:rsidRPr="002F60CD" w:rsidRDefault="00356803">
            <w:pPr>
              <w:pStyle w:val="TAC"/>
              <w:rPr>
                <w:highlight w:val="lightGray"/>
              </w:rPr>
            </w:pPr>
            <w:r w:rsidRPr="002F60CD">
              <w:rPr>
                <w:highlight w:val="lightGray"/>
              </w:rPr>
              <w:t>-Infinity</w:t>
            </w:r>
          </w:p>
        </w:tc>
        <w:tc>
          <w:tcPr>
            <w:tcW w:w="470" w:type="dxa"/>
            <w:tcBorders>
              <w:top w:val="single" w:sz="4" w:space="0" w:color="auto"/>
              <w:left w:val="nil"/>
              <w:bottom w:val="single" w:sz="4" w:space="0" w:color="auto"/>
              <w:right w:val="single" w:sz="4" w:space="0" w:color="auto"/>
            </w:tcBorders>
            <w:hideMark/>
          </w:tcPr>
          <w:p w14:paraId="5B10BAE6"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2BDF0351" w14:textId="77777777" w:rsidR="00356803" w:rsidRPr="002F60CD" w:rsidRDefault="00356803">
            <w:pPr>
              <w:pStyle w:val="TAC"/>
              <w:rPr>
                <w:highlight w:val="lightGray"/>
              </w:rPr>
            </w:pPr>
            <w:r w:rsidRPr="002F60CD">
              <w:rPr>
                <w:highlight w:val="lightGray"/>
              </w:rPr>
              <w:t>-90</w:t>
            </w:r>
          </w:p>
        </w:tc>
        <w:tc>
          <w:tcPr>
            <w:tcW w:w="470" w:type="dxa"/>
            <w:tcBorders>
              <w:top w:val="single" w:sz="4" w:space="0" w:color="auto"/>
              <w:left w:val="nil"/>
              <w:bottom w:val="single" w:sz="4" w:space="0" w:color="auto"/>
              <w:right w:val="single" w:sz="4" w:space="0" w:color="auto"/>
            </w:tcBorders>
            <w:hideMark/>
          </w:tcPr>
          <w:p w14:paraId="258EF446" w14:textId="77777777" w:rsidR="00356803" w:rsidRPr="002F60CD" w:rsidRDefault="00356803">
            <w:pPr>
              <w:pStyle w:val="TAC"/>
              <w:rPr>
                <w:highlight w:val="lightGray"/>
              </w:rPr>
            </w:pPr>
            <w:r w:rsidRPr="002F60CD">
              <w:rPr>
                <w:highlight w:val="lightGray"/>
              </w:rPr>
              <w:t>-90</w:t>
            </w:r>
          </w:p>
        </w:tc>
        <w:tc>
          <w:tcPr>
            <w:tcW w:w="471" w:type="dxa"/>
            <w:tcBorders>
              <w:top w:val="single" w:sz="4" w:space="0" w:color="auto"/>
              <w:left w:val="nil"/>
              <w:bottom w:val="single" w:sz="4" w:space="0" w:color="auto"/>
              <w:right w:val="single" w:sz="4" w:space="0" w:color="auto"/>
            </w:tcBorders>
            <w:hideMark/>
          </w:tcPr>
          <w:p w14:paraId="783DDD98" w14:textId="77777777" w:rsidR="00356803" w:rsidRPr="002F60CD" w:rsidRDefault="00356803">
            <w:pPr>
              <w:pStyle w:val="TAC"/>
              <w:rPr>
                <w:highlight w:val="lightGray"/>
              </w:rPr>
            </w:pPr>
            <w:r w:rsidRPr="002F60CD">
              <w:rPr>
                <w:highlight w:val="lightGray"/>
              </w:rPr>
              <w:t>-90</w:t>
            </w:r>
          </w:p>
        </w:tc>
      </w:tr>
      <w:tr w:rsidR="00356803" w:rsidRPr="00356803" w14:paraId="16CE3CAA"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3D8FFA7F" w14:textId="77777777" w:rsidR="00356803" w:rsidRPr="002F60CD" w:rsidRDefault="00356803">
            <w:pPr>
              <w:pStyle w:val="TAL"/>
              <w:rPr>
                <w:highlight w:val="lightGray"/>
              </w:rPr>
            </w:pPr>
          </w:p>
        </w:tc>
        <w:tc>
          <w:tcPr>
            <w:tcW w:w="2815" w:type="dxa"/>
            <w:gridSpan w:val="2"/>
            <w:tcBorders>
              <w:top w:val="single" w:sz="4" w:space="0" w:color="auto"/>
              <w:left w:val="nil"/>
              <w:bottom w:val="single" w:sz="4" w:space="0" w:color="auto"/>
              <w:right w:val="single" w:sz="4" w:space="0" w:color="auto"/>
            </w:tcBorders>
            <w:hideMark/>
          </w:tcPr>
          <w:p w14:paraId="5789BB78" w14:textId="77777777" w:rsidR="00356803" w:rsidRPr="002F60CD" w:rsidRDefault="00356803">
            <w:pPr>
              <w:pStyle w:val="TAL"/>
              <w:rPr>
                <w:highlight w:val="lightGray"/>
              </w:rPr>
            </w:pPr>
            <w:r w:rsidRPr="002F60CD">
              <w:rPr>
                <w:highlight w:val="lightGray"/>
              </w:rPr>
              <w:t>Config 3</w:t>
            </w:r>
          </w:p>
        </w:tc>
        <w:tc>
          <w:tcPr>
            <w:tcW w:w="1130" w:type="dxa"/>
            <w:tcBorders>
              <w:top w:val="single" w:sz="4" w:space="0" w:color="auto"/>
              <w:left w:val="nil"/>
              <w:bottom w:val="single" w:sz="4" w:space="0" w:color="auto"/>
              <w:right w:val="single" w:sz="4" w:space="0" w:color="auto"/>
            </w:tcBorders>
            <w:hideMark/>
          </w:tcPr>
          <w:p w14:paraId="59E9C28F" w14:textId="77777777" w:rsidR="00356803" w:rsidRPr="002F60CD" w:rsidRDefault="00356803">
            <w:pPr>
              <w:pStyle w:val="TAC"/>
              <w:rPr>
                <w:highlight w:val="lightGray"/>
              </w:rPr>
            </w:pPr>
            <w:r w:rsidRPr="002F60CD">
              <w:rPr>
                <w:highlight w:val="lightGray"/>
              </w:rPr>
              <w:t>dBm/SCS</w:t>
            </w:r>
          </w:p>
        </w:tc>
        <w:tc>
          <w:tcPr>
            <w:tcW w:w="470" w:type="dxa"/>
            <w:tcBorders>
              <w:top w:val="single" w:sz="4" w:space="0" w:color="auto"/>
              <w:left w:val="nil"/>
              <w:bottom w:val="single" w:sz="4" w:space="0" w:color="auto"/>
              <w:right w:val="single" w:sz="4" w:space="0" w:color="auto"/>
            </w:tcBorders>
            <w:hideMark/>
          </w:tcPr>
          <w:p w14:paraId="77D9CB3A"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795663C2"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023DF4B4"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1DE14E2C" w14:textId="77777777" w:rsidR="00356803" w:rsidRPr="002F60CD" w:rsidRDefault="00356803">
            <w:pPr>
              <w:pStyle w:val="TAC"/>
              <w:rPr>
                <w:highlight w:val="lightGray"/>
              </w:rPr>
            </w:pPr>
            <w:r w:rsidRPr="002F60CD">
              <w:rPr>
                <w:highlight w:val="lightGray"/>
              </w:rPr>
              <w:t>-87</w:t>
            </w:r>
          </w:p>
        </w:tc>
        <w:tc>
          <w:tcPr>
            <w:tcW w:w="471" w:type="dxa"/>
            <w:tcBorders>
              <w:top w:val="single" w:sz="4" w:space="0" w:color="auto"/>
              <w:left w:val="nil"/>
              <w:bottom w:val="single" w:sz="4" w:space="0" w:color="auto"/>
              <w:right w:val="single" w:sz="4" w:space="0" w:color="auto"/>
            </w:tcBorders>
            <w:hideMark/>
          </w:tcPr>
          <w:p w14:paraId="6780AAFA"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4E2C241E" w14:textId="77777777" w:rsidR="00356803" w:rsidRPr="002F60CD" w:rsidRDefault="00356803">
            <w:pPr>
              <w:pStyle w:val="TAC"/>
              <w:rPr>
                <w:highlight w:val="lightGray"/>
              </w:rPr>
            </w:pPr>
            <w:r w:rsidRPr="002F60CD">
              <w:rPr>
                <w:highlight w:val="lightGray"/>
              </w:rPr>
              <w:t>-Infinity</w:t>
            </w:r>
          </w:p>
        </w:tc>
        <w:tc>
          <w:tcPr>
            <w:tcW w:w="470" w:type="dxa"/>
            <w:tcBorders>
              <w:top w:val="single" w:sz="4" w:space="0" w:color="auto"/>
              <w:left w:val="nil"/>
              <w:bottom w:val="single" w:sz="4" w:space="0" w:color="auto"/>
              <w:right w:val="single" w:sz="4" w:space="0" w:color="auto"/>
            </w:tcBorders>
            <w:hideMark/>
          </w:tcPr>
          <w:p w14:paraId="0E7270F0"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57635917" w14:textId="77777777" w:rsidR="00356803" w:rsidRPr="002F60CD" w:rsidRDefault="00356803">
            <w:pPr>
              <w:pStyle w:val="TAC"/>
              <w:rPr>
                <w:highlight w:val="lightGray"/>
              </w:rPr>
            </w:pPr>
            <w:r w:rsidRPr="002F60CD">
              <w:rPr>
                <w:highlight w:val="lightGray"/>
              </w:rPr>
              <w:t>-87</w:t>
            </w:r>
          </w:p>
        </w:tc>
        <w:tc>
          <w:tcPr>
            <w:tcW w:w="470" w:type="dxa"/>
            <w:tcBorders>
              <w:top w:val="single" w:sz="4" w:space="0" w:color="auto"/>
              <w:left w:val="nil"/>
              <w:bottom w:val="single" w:sz="4" w:space="0" w:color="auto"/>
              <w:right w:val="single" w:sz="4" w:space="0" w:color="auto"/>
            </w:tcBorders>
            <w:hideMark/>
          </w:tcPr>
          <w:p w14:paraId="195DA026" w14:textId="77777777" w:rsidR="00356803" w:rsidRPr="002F60CD" w:rsidRDefault="00356803">
            <w:pPr>
              <w:pStyle w:val="TAC"/>
              <w:rPr>
                <w:highlight w:val="lightGray"/>
              </w:rPr>
            </w:pPr>
            <w:r w:rsidRPr="002F60CD">
              <w:rPr>
                <w:highlight w:val="lightGray"/>
              </w:rPr>
              <w:t>-87</w:t>
            </w:r>
          </w:p>
        </w:tc>
        <w:tc>
          <w:tcPr>
            <w:tcW w:w="471" w:type="dxa"/>
            <w:tcBorders>
              <w:top w:val="single" w:sz="4" w:space="0" w:color="auto"/>
              <w:left w:val="nil"/>
              <w:bottom w:val="single" w:sz="4" w:space="0" w:color="auto"/>
              <w:right w:val="single" w:sz="4" w:space="0" w:color="auto"/>
            </w:tcBorders>
            <w:hideMark/>
          </w:tcPr>
          <w:p w14:paraId="37D58EA6" w14:textId="77777777" w:rsidR="00356803" w:rsidRPr="002F60CD" w:rsidRDefault="00356803">
            <w:pPr>
              <w:pStyle w:val="TAC"/>
              <w:rPr>
                <w:highlight w:val="lightGray"/>
              </w:rPr>
            </w:pPr>
            <w:r w:rsidRPr="002F60CD">
              <w:rPr>
                <w:highlight w:val="lightGray"/>
              </w:rPr>
              <w:t>-87</w:t>
            </w:r>
          </w:p>
        </w:tc>
      </w:tr>
      <w:tr w:rsidR="00356803" w:rsidRPr="00356803" w14:paraId="7995FB66"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00FA0EBE" w14:textId="77777777" w:rsidR="00356803" w:rsidRPr="002F60CD" w:rsidRDefault="00356803">
            <w:pPr>
              <w:pStyle w:val="TAL"/>
              <w:rPr>
                <w:rFonts w:cs="Arial"/>
                <w:highlight w:val="lightGray"/>
              </w:rPr>
            </w:pPr>
            <w:r w:rsidRPr="002F60CD">
              <w:rPr>
                <w:rFonts w:cs="Arial"/>
                <w:highlight w:val="lightGray"/>
              </w:rPr>
              <w:t>Io</w:t>
            </w:r>
            <w:r w:rsidRPr="002F60CD">
              <w:rPr>
                <w:rFonts w:cs="Arial"/>
                <w:highlight w:val="lightGray"/>
                <w:vertAlign w:val="superscript"/>
              </w:rPr>
              <w:t>Note3</w:t>
            </w:r>
          </w:p>
        </w:tc>
        <w:tc>
          <w:tcPr>
            <w:tcW w:w="2815" w:type="dxa"/>
            <w:gridSpan w:val="2"/>
            <w:tcBorders>
              <w:top w:val="single" w:sz="4" w:space="0" w:color="auto"/>
              <w:left w:val="nil"/>
              <w:bottom w:val="single" w:sz="4" w:space="0" w:color="auto"/>
              <w:right w:val="single" w:sz="4" w:space="0" w:color="auto"/>
            </w:tcBorders>
            <w:hideMark/>
          </w:tcPr>
          <w:p w14:paraId="14143F5B" w14:textId="77777777" w:rsidR="00356803" w:rsidRPr="002F60CD" w:rsidRDefault="00356803">
            <w:pPr>
              <w:pStyle w:val="TAL"/>
              <w:rPr>
                <w:rFonts w:cs="Times New Roman"/>
                <w:highlight w:val="lightGray"/>
              </w:rPr>
            </w:pPr>
            <w:r w:rsidRPr="002F60CD">
              <w:rPr>
                <w:highlight w:val="lightGray"/>
              </w:rPr>
              <w:t>Config 1,2</w:t>
            </w:r>
          </w:p>
        </w:tc>
        <w:tc>
          <w:tcPr>
            <w:tcW w:w="1130" w:type="dxa"/>
            <w:tcBorders>
              <w:top w:val="single" w:sz="4" w:space="0" w:color="auto"/>
              <w:left w:val="nil"/>
              <w:bottom w:val="single" w:sz="4" w:space="0" w:color="auto"/>
              <w:right w:val="single" w:sz="4" w:space="0" w:color="auto"/>
            </w:tcBorders>
            <w:hideMark/>
          </w:tcPr>
          <w:p w14:paraId="67CF3F9A" w14:textId="77777777" w:rsidR="00356803" w:rsidRPr="002F60CD" w:rsidRDefault="00356803">
            <w:pPr>
              <w:pStyle w:val="TAC"/>
              <w:rPr>
                <w:highlight w:val="lightGray"/>
              </w:rPr>
            </w:pPr>
            <w:r w:rsidRPr="002F60CD">
              <w:rPr>
                <w:highlight w:val="lightGray"/>
              </w:rPr>
              <w:t>dBm/</w:t>
            </w:r>
          </w:p>
          <w:p w14:paraId="14C7EF78" w14:textId="77777777" w:rsidR="00356803" w:rsidRPr="002F60CD" w:rsidRDefault="00356803">
            <w:pPr>
              <w:pStyle w:val="TAC"/>
              <w:rPr>
                <w:highlight w:val="lightGray"/>
              </w:rPr>
            </w:pPr>
            <w:r w:rsidRPr="002F60CD">
              <w:rPr>
                <w:highlight w:val="lightGray"/>
              </w:rPr>
              <w:t>9.36MHz</w:t>
            </w:r>
          </w:p>
        </w:tc>
        <w:tc>
          <w:tcPr>
            <w:tcW w:w="470" w:type="dxa"/>
            <w:tcBorders>
              <w:top w:val="single" w:sz="4" w:space="0" w:color="auto"/>
              <w:left w:val="nil"/>
              <w:bottom w:val="single" w:sz="4" w:space="0" w:color="auto"/>
              <w:right w:val="single" w:sz="4" w:space="0" w:color="auto"/>
            </w:tcBorders>
            <w:hideMark/>
          </w:tcPr>
          <w:p w14:paraId="553A9BC5"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4476B1DA"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1891D782"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2E054B81" w14:textId="77777777" w:rsidR="00356803" w:rsidRPr="002F60CD" w:rsidRDefault="00356803">
            <w:pPr>
              <w:pStyle w:val="TAC"/>
              <w:rPr>
                <w:highlight w:val="lightGray"/>
              </w:rPr>
            </w:pPr>
            <w:r w:rsidRPr="002F60CD">
              <w:rPr>
                <w:highlight w:val="lightGray"/>
              </w:rPr>
              <w:t>-61.41</w:t>
            </w:r>
          </w:p>
        </w:tc>
        <w:tc>
          <w:tcPr>
            <w:tcW w:w="471" w:type="dxa"/>
            <w:tcBorders>
              <w:top w:val="single" w:sz="4" w:space="0" w:color="auto"/>
              <w:left w:val="nil"/>
              <w:bottom w:val="single" w:sz="4" w:space="0" w:color="auto"/>
              <w:right w:val="single" w:sz="4" w:space="0" w:color="auto"/>
            </w:tcBorders>
            <w:hideMark/>
          </w:tcPr>
          <w:p w14:paraId="1C2E4CF6"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374B3C94" w14:textId="77777777" w:rsidR="00356803" w:rsidRPr="002F60CD" w:rsidRDefault="00356803">
            <w:pPr>
              <w:pStyle w:val="TAC"/>
              <w:rPr>
                <w:highlight w:val="lightGray"/>
              </w:rPr>
            </w:pPr>
            <w:r w:rsidRPr="002F60CD">
              <w:rPr>
                <w:highlight w:val="lightGray"/>
              </w:rPr>
              <w:t>-70.05</w:t>
            </w:r>
          </w:p>
        </w:tc>
        <w:tc>
          <w:tcPr>
            <w:tcW w:w="470" w:type="dxa"/>
            <w:tcBorders>
              <w:top w:val="single" w:sz="4" w:space="0" w:color="auto"/>
              <w:left w:val="nil"/>
              <w:bottom w:val="single" w:sz="4" w:space="0" w:color="auto"/>
              <w:right w:val="single" w:sz="4" w:space="0" w:color="auto"/>
            </w:tcBorders>
            <w:hideMark/>
          </w:tcPr>
          <w:p w14:paraId="5C5FD0FB"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62E11781" w14:textId="77777777" w:rsidR="00356803" w:rsidRPr="002F60CD" w:rsidRDefault="00356803">
            <w:pPr>
              <w:pStyle w:val="TAC"/>
              <w:rPr>
                <w:highlight w:val="lightGray"/>
              </w:rPr>
            </w:pPr>
            <w:r w:rsidRPr="002F60CD">
              <w:rPr>
                <w:highlight w:val="lightGray"/>
              </w:rPr>
              <w:t>-61.41</w:t>
            </w:r>
          </w:p>
        </w:tc>
        <w:tc>
          <w:tcPr>
            <w:tcW w:w="470" w:type="dxa"/>
            <w:tcBorders>
              <w:top w:val="single" w:sz="4" w:space="0" w:color="auto"/>
              <w:left w:val="nil"/>
              <w:bottom w:val="single" w:sz="4" w:space="0" w:color="auto"/>
              <w:right w:val="single" w:sz="4" w:space="0" w:color="auto"/>
            </w:tcBorders>
            <w:hideMark/>
          </w:tcPr>
          <w:p w14:paraId="704FA666" w14:textId="77777777" w:rsidR="00356803" w:rsidRPr="002F60CD" w:rsidRDefault="00356803">
            <w:pPr>
              <w:pStyle w:val="TAC"/>
              <w:rPr>
                <w:highlight w:val="lightGray"/>
              </w:rPr>
            </w:pPr>
            <w:r w:rsidRPr="002F60CD">
              <w:rPr>
                <w:highlight w:val="lightGray"/>
              </w:rPr>
              <w:t>-61.41</w:t>
            </w:r>
          </w:p>
        </w:tc>
        <w:tc>
          <w:tcPr>
            <w:tcW w:w="471" w:type="dxa"/>
            <w:tcBorders>
              <w:top w:val="single" w:sz="4" w:space="0" w:color="auto"/>
              <w:left w:val="nil"/>
              <w:bottom w:val="single" w:sz="4" w:space="0" w:color="auto"/>
              <w:right w:val="single" w:sz="4" w:space="0" w:color="auto"/>
            </w:tcBorders>
            <w:hideMark/>
          </w:tcPr>
          <w:p w14:paraId="3AAF7E88" w14:textId="77777777" w:rsidR="00356803" w:rsidRPr="002F60CD" w:rsidRDefault="00356803">
            <w:pPr>
              <w:pStyle w:val="TAC"/>
              <w:rPr>
                <w:highlight w:val="lightGray"/>
              </w:rPr>
            </w:pPr>
            <w:r w:rsidRPr="002F60CD">
              <w:rPr>
                <w:highlight w:val="lightGray"/>
              </w:rPr>
              <w:t>-61.41</w:t>
            </w:r>
          </w:p>
        </w:tc>
      </w:tr>
      <w:tr w:rsidR="00356803" w:rsidRPr="00356803" w14:paraId="475F16CF"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09DA69A6" w14:textId="77777777" w:rsidR="00356803" w:rsidRPr="002F60CD" w:rsidRDefault="00356803">
            <w:pPr>
              <w:pStyle w:val="TAL"/>
              <w:rPr>
                <w:rFonts w:cs="Arial"/>
                <w:highlight w:val="lightGray"/>
              </w:rPr>
            </w:pPr>
          </w:p>
        </w:tc>
        <w:tc>
          <w:tcPr>
            <w:tcW w:w="2815" w:type="dxa"/>
            <w:gridSpan w:val="2"/>
            <w:tcBorders>
              <w:top w:val="single" w:sz="4" w:space="0" w:color="auto"/>
              <w:left w:val="nil"/>
              <w:bottom w:val="single" w:sz="4" w:space="0" w:color="auto"/>
              <w:right w:val="single" w:sz="4" w:space="0" w:color="auto"/>
            </w:tcBorders>
            <w:hideMark/>
          </w:tcPr>
          <w:p w14:paraId="1B13C6DF" w14:textId="77777777" w:rsidR="00356803" w:rsidRPr="002F60CD" w:rsidRDefault="00356803">
            <w:pPr>
              <w:pStyle w:val="TAL"/>
              <w:rPr>
                <w:rFonts w:cs="Times New Roman"/>
                <w:highlight w:val="lightGray"/>
              </w:rPr>
            </w:pPr>
            <w:r w:rsidRPr="002F60CD">
              <w:rPr>
                <w:highlight w:val="lightGray"/>
              </w:rPr>
              <w:t>Config 3</w:t>
            </w:r>
          </w:p>
        </w:tc>
        <w:tc>
          <w:tcPr>
            <w:tcW w:w="1130" w:type="dxa"/>
            <w:tcBorders>
              <w:top w:val="single" w:sz="4" w:space="0" w:color="auto"/>
              <w:left w:val="nil"/>
              <w:bottom w:val="single" w:sz="4" w:space="0" w:color="auto"/>
              <w:right w:val="single" w:sz="4" w:space="0" w:color="auto"/>
            </w:tcBorders>
            <w:hideMark/>
          </w:tcPr>
          <w:p w14:paraId="60C10A03" w14:textId="77777777" w:rsidR="00356803" w:rsidRPr="002F60CD" w:rsidRDefault="00356803">
            <w:pPr>
              <w:pStyle w:val="TAC"/>
              <w:rPr>
                <w:highlight w:val="lightGray"/>
              </w:rPr>
            </w:pPr>
            <w:r w:rsidRPr="002F60CD">
              <w:rPr>
                <w:highlight w:val="lightGray"/>
              </w:rPr>
              <w:t>dBm/</w:t>
            </w:r>
          </w:p>
          <w:p w14:paraId="68AA0D59" w14:textId="77777777" w:rsidR="00356803" w:rsidRPr="002F60CD" w:rsidRDefault="00356803">
            <w:pPr>
              <w:pStyle w:val="TAC"/>
              <w:rPr>
                <w:highlight w:val="lightGray"/>
              </w:rPr>
            </w:pPr>
            <w:r w:rsidRPr="002F60CD">
              <w:rPr>
                <w:highlight w:val="lightGray"/>
              </w:rPr>
              <w:t>38.16MHz</w:t>
            </w:r>
          </w:p>
        </w:tc>
        <w:tc>
          <w:tcPr>
            <w:tcW w:w="470" w:type="dxa"/>
            <w:tcBorders>
              <w:top w:val="single" w:sz="4" w:space="0" w:color="auto"/>
              <w:left w:val="nil"/>
              <w:bottom w:val="single" w:sz="4" w:space="0" w:color="auto"/>
              <w:right w:val="single" w:sz="4" w:space="0" w:color="auto"/>
            </w:tcBorders>
            <w:hideMark/>
          </w:tcPr>
          <w:p w14:paraId="5ECEFDA0"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45E4CB5A"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755A0892"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1A07B0D1" w14:textId="77777777" w:rsidR="00356803" w:rsidRPr="002F60CD" w:rsidRDefault="00356803">
            <w:pPr>
              <w:pStyle w:val="TAC"/>
              <w:rPr>
                <w:highlight w:val="lightGray"/>
              </w:rPr>
            </w:pPr>
            <w:r w:rsidRPr="002F60CD">
              <w:rPr>
                <w:highlight w:val="lightGray"/>
              </w:rPr>
              <w:t>-55.31</w:t>
            </w:r>
          </w:p>
        </w:tc>
        <w:tc>
          <w:tcPr>
            <w:tcW w:w="471" w:type="dxa"/>
            <w:tcBorders>
              <w:top w:val="single" w:sz="4" w:space="0" w:color="auto"/>
              <w:left w:val="nil"/>
              <w:bottom w:val="single" w:sz="4" w:space="0" w:color="auto"/>
              <w:right w:val="single" w:sz="4" w:space="0" w:color="auto"/>
            </w:tcBorders>
            <w:hideMark/>
          </w:tcPr>
          <w:p w14:paraId="34170B6E"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731E5C11" w14:textId="77777777" w:rsidR="00356803" w:rsidRPr="002F60CD" w:rsidRDefault="00356803">
            <w:pPr>
              <w:pStyle w:val="TAC"/>
              <w:rPr>
                <w:highlight w:val="lightGray"/>
              </w:rPr>
            </w:pPr>
            <w:r w:rsidRPr="002F60CD">
              <w:rPr>
                <w:highlight w:val="lightGray"/>
              </w:rPr>
              <w:t>-63.94</w:t>
            </w:r>
          </w:p>
        </w:tc>
        <w:tc>
          <w:tcPr>
            <w:tcW w:w="470" w:type="dxa"/>
            <w:tcBorders>
              <w:top w:val="single" w:sz="4" w:space="0" w:color="auto"/>
              <w:left w:val="nil"/>
              <w:bottom w:val="single" w:sz="4" w:space="0" w:color="auto"/>
              <w:right w:val="single" w:sz="4" w:space="0" w:color="auto"/>
            </w:tcBorders>
            <w:hideMark/>
          </w:tcPr>
          <w:p w14:paraId="6EBEE199"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2BE19A4D" w14:textId="77777777" w:rsidR="00356803" w:rsidRPr="002F60CD" w:rsidRDefault="00356803">
            <w:pPr>
              <w:pStyle w:val="TAC"/>
              <w:rPr>
                <w:highlight w:val="lightGray"/>
              </w:rPr>
            </w:pPr>
            <w:r w:rsidRPr="002F60CD">
              <w:rPr>
                <w:highlight w:val="lightGray"/>
              </w:rPr>
              <w:t>-55.31</w:t>
            </w:r>
          </w:p>
        </w:tc>
        <w:tc>
          <w:tcPr>
            <w:tcW w:w="470" w:type="dxa"/>
            <w:tcBorders>
              <w:top w:val="single" w:sz="4" w:space="0" w:color="auto"/>
              <w:left w:val="nil"/>
              <w:bottom w:val="single" w:sz="4" w:space="0" w:color="auto"/>
              <w:right w:val="single" w:sz="4" w:space="0" w:color="auto"/>
            </w:tcBorders>
            <w:hideMark/>
          </w:tcPr>
          <w:p w14:paraId="08E94F39" w14:textId="77777777" w:rsidR="00356803" w:rsidRPr="002F60CD" w:rsidRDefault="00356803">
            <w:pPr>
              <w:pStyle w:val="TAC"/>
              <w:rPr>
                <w:highlight w:val="lightGray"/>
              </w:rPr>
            </w:pPr>
            <w:r w:rsidRPr="002F60CD">
              <w:rPr>
                <w:highlight w:val="lightGray"/>
              </w:rPr>
              <w:t>-55.31</w:t>
            </w:r>
          </w:p>
        </w:tc>
        <w:tc>
          <w:tcPr>
            <w:tcW w:w="471" w:type="dxa"/>
            <w:tcBorders>
              <w:top w:val="single" w:sz="4" w:space="0" w:color="auto"/>
              <w:left w:val="nil"/>
              <w:bottom w:val="single" w:sz="4" w:space="0" w:color="auto"/>
              <w:right w:val="single" w:sz="4" w:space="0" w:color="auto"/>
            </w:tcBorders>
            <w:hideMark/>
          </w:tcPr>
          <w:p w14:paraId="7990E99D" w14:textId="77777777" w:rsidR="00356803" w:rsidRPr="002F60CD" w:rsidRDefault="00356803">
            <w:pPr>
              <w:pStyle w:val="TAC"/>
              <w:rPr>
                <w:highlight w:val="lightGray"/>
              </w:rPr>
            </w:pPr>
            <w:r w:rsidRPr="002F60CD">
              <w:rPr>
                <w:highlight w:val="lightGray"/>
              </w:rPr>
              <w:t>-55.31</w:t>
            </w:r>
          </w:p>
        </w:tc>
      </w:tr>
      <w:tr w:rsidR="00356803" w:rsidRPr="00356803" w14:paraId="07CCCD9C"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25FAD6E5" w14:textId="77777777" w:rsidR="00356803" w:rsidRPr="002F60CD" w:rsidRDefault="00356803">
            <w:pPr>
              <w:pStyle w:val="TAL"/>
              <w:rPr>
                <w:highlight w:val="lightGray"/>
              </w:rPr>
            </w:pPr>
            <w:r w:rsidRPr="002F60CD">
              <w:rPr>
                <w:highlight w:val="lightGray"/>
              </w:rPr>
              <w:t>Propagation condition</w:t>
            </w:r>
          </w:p>
        </w:tc>
        <w:tc>
          <w:tcPr>
            <w:tcW w:w="1130" w:type="dxa"/>
            <w:tcBorders>
              <w:top w:val="single" w:sz="4" w:space="0" w:color="auto"/>
              <w:left w:val="nil"/>
              <w:bottom w:val="single" w:sz="4" w:space="0" w:color="auto"/>
              <w:right w:val="single" w:sz="4" w:space="0" w:color="auto"/>
            </w:tcBorders>
            <w:hideMark/>
          </w:tcPr>
          <w:p w14:paraId="2312E4E9" w14:textId="77777777" w:rsidR="00356803" w:rsidRPr="002F60CD" w:rsidRDefault="00356803">
            <w:pPr>
              <w:pStyle w:val="TAC"/>
              <w:rPr>
                <w:highlight w:val="lightGray"/>
              </w:rPr>
            </w:pPr>
            <w:r w:rsidRPr="002F60CD">
              <w:rPr>
                <w:highlight w:val="lightGray"/>
              </w:rPr>
              <w:t>-</w:t>
            </w:r>
          </w:p>
        </w:tc>
        <w:tc>
          <w:tcPr>
            <w:tcW w:w="2351" w:type="dxa"/>
            <w:gridSpan w:val="5"/>
            <w:tcBorders>
              <w:top w:val="single" w:sz="4" w:space="0" w:color="auto"/>
              <w:left w:val="nil"/>
              <w:bottom w:val="single" w:sz="4" w:space="0" w:color="auto"/>
              <w:right w:val="single" w:sz="4" w:space="0" w:color="auto"/>
            </w:tcBorders>
            <w:hideMark/>
          </w:tcPr>
          <w:p w14:paraId="26E490B1" w14:textId="77777777" w:rsidR="00356803" w:rsidRPr="002F60CD" w:rsidRDefault="00356803">
            <w:pPr>
              <w:pStyle w:val="TAC"/>
              <w:rPr>
                <w:rFonts w:cs="Arial"/>
                <w:highlight w:val="lightGray"/>
              </w:rPr>
            </w:pPr>
            <w:r w:rsidRPr="002F60CD">
              <w:rPr>
                <w:rFonts w:cs="Arial"/>
                <w:highlight w:val="lightGray"/>
              </w:rPr>
              <w:t>AWGN</w:t>
            </w:r>
          </w:p>
        </w:tc>
        <w:tc>
          <w:tcPr>
            <w:tcW w:w="2351" w:type="dxa"/>
            <w:gridSpan w:val="5"/>
            <w:tcBorders>
              <w:top w:val="single" w:sz="4" w:space="0" w:color="auto"/>
              <w:left w:val="nil"/>
              <w:bottom w:val="single" w:sz="4" w:space="0" w:color="auto"/>
              <w:right w:val="single" w:sz="4" w:space="0" w:color="auto"/>
            </w:tcBorders>
            <w:hideMark/>
          </w:tcPr>
          <w:p w14:paraId="298FAC2C" w14:textId="77777777" w:rsidR="00356803" w:rsidRPr="002F60CD" w:rsidRDefault="00356803">
            <w:pPr>
              <w:pStyle w:val="TAC"/>
              <w:rPr>
                <w:rFonts w:cs="Arial"/>
                <w:highlight w:val="lightGray"/>
              </w:rPr>
            </w:pPr>
            <w:r w:rsidRPr="002F60CD">
              <w:rPr>
                <w:rFonts w:cs="Arial"/>
                <w:highlight w:val="lightGray"/>
              </w:rPr>
              <w:t>AWGN</w:t>
            </w:r>
          </w:p>
        </w:tc>
      </w:tr>
      <w:tr w:rsidR="00356803" w:rsidRPr="00356803" w14:paraId="3C089C4B" w14:textId="77777777" w:rsidTr="00356803">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56F880EF" w14:textId="77777777" w:rsidR="00356803" w:rsidRPr="002F60CD" w:rsidRDefault="00356803">
            <w:pPr>
              <w:pStyle w:val="TAN"/>
              <w:rPr>
                <w:rFonts w:cs="Times New Roman"/>
                <w:highlight w:val="lightGray"/>
              </w:rPr>
            </w:pPr>
            <w:r w:rsidRPr="002F60CD">
              <w:rPr>
                <w:highlight w:val="lightGray"/>
              </w:rPr>
              <w:t>Note 1:</w:t>
            </w:r>
            <w:r w:rsidRPr="002F60CD">
              <w:rPr>
                <w:highlight w:val="lightGray"/>
              </w:rPr>
              <w:tab/>
              <w:t>OCNG shall be used such that both cells are fully allocated and a constant total transmitted power spectral density is achieved for all OFDM symbols.</w:t>
            </w:r>
          </w:p>
          <w:p w14:paraId="1677318F" w14:textId="62B38465" w:rsidR="00356803" w:rsidRPr="002F60CD" w:rsidRDefault="00356803">
            <w:pPr>
              <w:pStyle w:val="TAN"/>
              <w:rPr>
                <w:highlight w:val="lightGray"/>
              </w:rPr>
            </w:pPr>
            <w:r w:rsidRPr="002F60CD">
              <w:rPr>
                <w:highlight w:val="lightGray"/>
              </w:rPr>
              <w:t>Note 2:</w:t>
            </w:r>
            <w:r w:rsidRPr="002F60CD">
              <w:rPr>
                <w:highlight w:val="lightGray"/>
              </w:rPr>
              <w:tab/>
              <w:t xml:space="preserve">Interference from other cells and noise sources not specified in the test is assumed to be constant over subcarriers and time and shall be modelled as AWGN of appropriate power for </w:t>
            </w:r>
            <w:r w:rsidRPr="002F60CD">
              <w:rPr>
                <w:rFonts w:eastAsia="Calibri" w:cs="v4.2.0"/>
                <w:noProof/>
                <w:position w:val="-12"/>
                <w:highlight w:val="lightGray"/>
              </w:rPr>
              <w:drawing>
                <wp:inline distT="0" distB="0" distL="0" distR="0" wp14:anchorId="46616236" wp14:editId="6F63CCC5">
                  <wp:extent cx="1905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F60CD">
              <w:rPr>
                <w:highlight w:val="lightGray"/>
              </w:rPr>
              <w:t xml:space="preserve"> to be fulfilled.</w:t>
            </w:r>
          </w:p>
          <w:p w14:paraId="75B50187" w14:textId="77777777" w:rsidR="00356803" w:rsidRPr="002F60CD" w:rsidRDefault="00356803">
            <w:pPr>
              <w:pStyle w:val="TAN"/>
              <w:rPr>
                <w:highlight w:val="lightGray"/>
              </w:rPr>
            </w:pPr>
            <w:r w:rsidRPr="002F60CD">
              <w:rPr>
                <w:highlight w:val="lightGray"/>
              </w:rPr>
              <w:t>Note 3:</w:t>
            </w:r>
            <w:r w:rsidRPr="002F60CD">
              <w:rPr>
                <w:highlight w:val="lightGray"/>
              </w:rPr>
              <w:tab/>
              <w:t>Io levels have been derived from other parameters for information purposes. They are not settable parameters themselves.</w:t>
            </w:r>
          </w:p>
        </w:tc>
      </w:tr>
    </w:tbl>
    <w:p w14:paraId="3160B3A7" w14:textId="77777777" w:rsidR="00356803" w:rsidRPr="002F60CD" w:rsidRDefault="00356803" w:rsidP="00356803">
      <w:pPr>
        <w:rPr>
          <w:rFonts w:cs="Times New Roman"/>
          <w:highlight w:val="lightGray"/>
        </w:rPr>
      </w:pPr>
      <w:r w:rsidRPr="002F60CD">
        <w:rPr>
          <w:highlight w:val="lightGray"/>
        </w:rPr>
        <w:t xml:space="preserve"> </w:t>
      </w:r>
    </w:p>
    <w:p w14:paraId="65D8CF4E" w14:textId="77777777" w:rsidR="00356803" w:rsidRPr="002F60CD" w:rsidRDefault="00356803" w:rsidP="00356803">
      <w:pPr>
        <w:pStyle w:val="5"/>
        <w:rPr>
          <w:highlight w:val="lightGray"/>
        </w:rPr>
      </w:pPr>
      <w:r w:rsidRPr="002F60CD">
        <w:rPr>
          <w:b w:val="0"/>
          <w:bCs w:val="0"/>
          <w:highlight w:val="lightGray"/>
        </w:rPr>
        <w:t>A.6.3.1.9.3 Test Requirements</w:t>
      </w:r>
    </w:p>
    <w:p w14:paraId="4995C1AC" w14:textId="77777777" w:rsidR="00356803" w:rsidRPr="002F60CD" w:rsidRDefault="00356803" w:rsidP="00356803">
      <w:pPr>
        <w:rPr>
          <w:highlight w:val="lightGray"/>
        </w:rPr>
      </w:pPr>
      <w:r w:rsidRPr="002F60CD">
        <w:rPr>
          <w:highlight w:val="lightGray"/>
        </w:rPr>
        <w:t>The UE shall start to transmit the PRACH to cell 2 less than 72 ms from the beginning of time period T3.</w:t>
      </w:r>
    </w:p>
    <w:p w14:paraId="1133B143" w14:textId="77777777" w:rsidR="00356803" w:rsidRPr="002F60CD" w:rsidRDefault="00356803" w:rsidP="00356803">
      <w:pPr>
        <w:rPr>
          <w:highlight w:val="lightGray"/>
        </w:rPr>
      </w:pPr>
      <w:r w:rsidRPr="002F60CD">
        <w:rPr>
          <w:highlight w:val="lightGray"/>
        </w:rPr>
        <w:t>During T3 UE is allowed to cause T</w:t>
      </w:r>
      <w:r w:rsidRPr="002F60CD">
        <w:rPr>
          <w:highlight w:val="lightGray"/>
          <w:vertAlign w:val="subscript"/>
        </w:rPr>
        <w:t>interrupt1</w:t>
      </w:r>
      <w:r w:rsidRPr="002F60CD">
        <w:rPr>
          <w:highlight w:val="lightGray"/>
        </w:rPr>
        <w:t xml:space="preserve"> interruption to cell 1. T</w:t>
      </w:r>
      <w:r w:rsidRPr="002F60CD">
        <w:rPr>
          <w:highlight w:val="lightGray"/>
          <w:vertAlign w:val="subscript"/>
        </w:rPr>
        <w:t>interrupt1</w:t>
      </w:r>
      <w:r w:rsidRPr="002F60CD">
        <w:rPr>
          <w:highlight w:val="lightGray"/>
        </w:rPr>
        <w:t xml:space="preserve"> is defined in clause 6.1.3.2.2 Table 6.1.3.2.2-2. When UE is transmitting PRACH preamble to cell 2, interruption to cell 1 is allowed.</w:t>
      </w:r>
    </w:p>
    <w:p w14:paraId="07241FA6" w14:textId="77777777" w:rsidR="00356803" w:rsidRPr="002F60CD" w:rsidRDefault="00356803" w:rsidP="00356803">
      <w:pPr>
        <w:rPr>
          <w:highlight w:val="lightGray"/>
        </w:rPr>
      </w:pPr>
      <w:r w:rsidRPr="002F60CD">
        <w:rPr>
          <w:highlight w:val="lightGray"/>
        </w:rPr>
        <w:t>During T4 UE is allowed to cause T</w:t>
      </w:r>
      <w:r w:rsidRPr="002F60CD">
        <w:rPr>
          <w:highlight w:val="lightGray"/>
          <w:vertAlign w:val="subscript"/>
        </w:rPr>
        <w:t>interrupt2</w:t>
      </w:r>
      <w:r w:rsidRPr="002F60CD">
        <w:rPr>
          <w:highlight w:val="lightGray"/>
        </w:rPr>
        <w:t xml:space="preserve"> interruption to cell 1. T</w:t>
      </w:r>
      <w:r w:rsidRPr="002F60CD">
        <w:rPr>
          <w:highlight w:val="lightGray"/>
          <w:vertAlign w:val="subscript"/>
        </w:rPr>
        <w:t>interrupt2</w:t>
      </w:r>
      <w:r w:rsidRPr="002F60CD">
        <w:rPr>
          <w:highlight w:val="lightGray"/>
        </w:rPr>
        <w:t xml:space="preserve"> is defined in clause 6.1.3.2.2 Table 6.1.3.2.2-5.</w:t>
      </w:r>
    </w:p>
    <w:p w14:paraId="0FDEE1A6" w14:textId="77777777" w:rsidR="00356803" w:rsidRPr="002F60CD" w:rsidRDefault="00356803" w:rsidP="00356803">
      <w:pPr>
        <w:rPr>
          <w:highlight w:val="lightGray"/>
        </w:rPr>
      </w:pPr>
      <w:r w:rsidRPr="002F60CD">
        <w:rPr>
          <w:highlight w:val="lightGray"/>
        </w:rPr>
        <w:t>UE shall finish cell 1 release in T4 and shall not send any CSI reports to cell 1 during T5.</w:t>
      </w:r>
    </w:p>
    <w:p w14:paraId="74835593" w14:textId="77777777" w:rsidR="00356803" w:rsidRDefault="00356803" w:rsidP="00356803">
      <w:r w:rsidRPr="002F60CD">
        <w:rPr>
          <w:highlight w:val="lightGray"/>
        </w:rPr>
        <w:t>The rate of correct handovers observed during repeated tests shall be at least 90%.</w:t>
      </w:r>
    </w:p>
    <w:p w14:paraId="18C60B7D" w14:textId="77777777" w:rsidR="0068402A" w:rsidRDefault="00034E13">
      <w:pPr>
        <w:pStyle w:val="tdoc-header"/>
        <w:autoSpaceDE w:val="0"/>
        <w:autoSpaceDN w:val="0"/>
        <w:adjustRightInd w:val="0"/>
        <w:spacing w:before="240" w:after="180"/>
        <w:jc w:val="both"/>
        <w:outlineLvl w:val="0"/>
        <w:rPr>
          <w:b/>
        </w:rPr>
      </w:pPr>
      <w:r>
        <w:rPr>
          <w:b/>
        </w:rPr>
        <w:t xml:space="preserve">3. </w:t>
      </w:r>
      <w:r>
        <w:rPr>
          <w:b/>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0B37947" w14:textId="77777777" w:rsidR="0068402A" w:rsidRDefault="00034E13">
      <w:pPr>
        <w:rPr>
          <w:rFonts w:ascii="Arial" w:hAnsi="Arial"/>
        </w:rPr>
      </w:pPr>
      <w:r>
        <w:rPr>
          <w:rFonts w:ascii="Arial" w:eastAsia="宋体" w:hAnsi="Arial" w:hint="eastAsia"/>
          <w:lang w:val="en-US" w:eastAsia="zh-CN"/>
        </w:rPr>
        <w:t>This</w:t>
      </w:r>
      <w:r>
        <w:rPr>
          <w:rFonts w:ascii="Arial" w:hAnsi="Arial"/>
        </w:rPr>
        <w:t xml:space="preserve"> test case consist of 3 test configurations. Each test configuration has 2 time periods: T1 and T2. </w:t>
      </w:r>
    </w:p>
    <w:p w14:paraId="00405B7C" w14:textId="77777777" w:rsidR="0068402A" w:rsidRDefault="00034E13">
      <w:pPr>
        <w:rPr>
          <w:rFonts w:ascii="Arial" w:hAnsi="Arial"/>
        </w:rPr>
      </w:pPr>
      <w:r>
        <w:rPr>
          <w:rFonts w:ascii="Arial" w:hAnsi="Arial"/>
        </w:rPr>
        <w:t>During T1 only NR Cell 1 is present and the nominal Ês/Iot value will be +</w:t>
      </w:r>
      <w:r>
        <w:rPr>
          <w:rFonts w:ascii="Arial" w:eastAsia="宋体" w:hAnsi="Arial" w:hint="eastAsia"/>
          <w:lang w:val="en-US" w:eastAsia="zh-CN"/>
        </w:rPr>
        <w:t>8</w:t>
      </w:r>
      <w:r>
        <w:rPr>
          <w:rFonts w:ascii="Arial" w:hAnsi="Arial"/>
        </w:rPr>
        <w:t>dB.</w:t>
      </w:r>
    </w:p>
    <w:p w14:paraId="40024A7D" w14:textId="77777777" w:rsidR="0068402A" w:rsidRDefault="00034E13">
      <w:pPr>
        <w:rPr>
          <w:rFonts w:ascii="Arial" w:hAnsi="Arial"/>
        </w:rPr>
      </w:pPr>
      <w:r>
        <w:rPr>
          <w:rFonts w:ascii="Arial" w:hAnsi="Arial"/>
        </w:rPr>
        <w:t xml:space="preserve">During T2 </w:t>
      </w:r>
      <w:r>
        <w:rPr>
          <w:rFonts w:ascii="Arial" w:hAnsi="Arial" w:hint="eastAsia"/>
          <w:lang w:val="en-US" w:eastAsia="zh-CN"/>
        </w:rPr>
        <w:t xml:space="preserve">to T5 </w:t>
      </w:r>
      <w:r>
        <w:rPr>
          <w:rFonts w:ascii="Arial" w:hAnsi="Arial"/>
        </w:rPr>
        <w:t xml:space="preserve">the SS-RSRP of NR Cell 2 is the </w:t>
      </w:r>
      <w:r>
        <w:rPr>
          <w:rFonts w:ascii="Arial" w:hAnsi="Arial" w:hint="eastAsia"/>
          <w:lang w:val="en-US" w:eastAsia="zh-CN"/>
        </w:rPr>
        <w:t>0</w:t>
      </w:r>
      <w:r>
        <w:rPr>
          <w:rFonts w:ascii="Arial" w:hAnsi="Arial"/>
        </w:rPr>
        <w:t xml:space="preserve">dB larger than that of NR Cell </w:t>
      </w:r>
      <w:r>
        <w:rPr>
          <w:rFonts w:ascii="Arial" w:hAnsi="Arial" w:hint="eastAsia"/>
          <w:lang w:val="en-US" w:eastAsia="zh-CN"/>
        </w:rPr>
        <w:t>1</w:t>
      </w:r>
      <w:r>
        <w:rPr>
          <w:rFonts w:ascii="Arial" w:hAnsi="Arial"/>
        </w:rPr>
        <w:t>, with a nominal Ês/Iot value of +</w:t>
      </w:r>
      <w:r>
        <w:rPr>
          <w:rFonts w:ascii="Arial" w:eastAsia="宋体" w:hAnsi="Arial" w:hint="eastAsia"/>
          <w:lang w:val="en-US" w:eastAsia="zh-CN"/>
        </w:rPr>
        <w:t>8</w:t>
      </w:r>
      <w:r>
        <w:rPr>
          <w:rFonts w:ascii="Arial" w:hAnsi="Arial"/>
        </w:rPr>
        <w:t xml:space="preserve">dB. The “Event A3 (Neighbour becomes offset </w:t>
      </w:r>
      <w:r>
        <w:rPr>
          <w:rFonts w:ascii="Arial" w:hAnsi="Arial" w:hint="eastAsia"/>
          <w:lang w:eastAsia="zh-CN"/>
        </w:rPr>
        <w:t>(</w:t>
      </w:r>
      <w:r>
        <w:rPr>
          <w:rFonts w:ascii="Arial" w:hAnsi="Arial" w:hint="eastAsia"/>
          <w:lang w:val="en-US" w:eastAsia="zh-CN"/>
        </w:rPr>
        <w:t>0</w:t>
      </w:r>
      <w:r>
        <w:rPr>
          <w:rFonts w:ascii="Arial" w:hAnsi="Arial" w:hint="eastAsia"/>
          <w:lang w:eastAsia="zh-CN"/>
        </w:rPr>
        <w:t>dB)</w:t>
      </w:r>
      <w:r>
        <w:rPr>
          <w:rFonts w:ascii="Arial" w:hAnsi="Arial"/>
        </w:rPr>
        <w:t xml:space="preserve"> better than SpCell)” condition is contained in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Pr>
          <w:rFonts w:ascii="Arial" w:hAnsi="Arial"/>
        </w:rPr>
        <w:t>A.</w:t>
      </w:r>
      <w:r>
        <w:rPr>
          <w:rFonts w:ascii="Arial" w:eastAsia="宋体" w:hAnsi="Arial" w:hint="eastAsia"/>
          <w:lang w:eastAsia="zh-CN"/>
        </w:rPr>
        <w:t>6.3.1.9</w:t>
      </w:r>
      <w:r>
        <w:rPr>
          <w:rFonts w:ascii="Arial" w:hAnsi="Arial"/>
        </w:rPr>
        <w:t xml:space="preserve">.2-2. With nominal signal levels the </w:t>
      </w:r>
      <w:r>
        <w:rPr>
          <w:rFonts w:ascii="Arial" w:hAnsi="Arial" w:hint="eastAsia"/>
          <w:lang w:eastAsia="zh-CN"/>
        </w:rPr>
        <w:t>measurement Event A3</w:t>
      </w:r>
      <w:r>
        <w:rPr>
          <w:rFonts w:ascii="Arial" w:hAnsi="Arial"/>
        </w:rPr>
        <w:t xml:space="preserve"> can be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32F0635B" w14:textId="77777777" w:rsidR="0068402A" w:rsidRDefault="00034E13">
      <w:pPr>
        <w:pStyle w:val="tdoc-header"/>
        <w:autoSpaceDE w:val="0"/>
        <w:autoSpaceDN w:val="0"/>
        <w:adjustRightInd w:val="0"/>
        <w:spacing w:before="240" w:after="180"/>
        <w:outlineLvl w:val="0"/>
        <w:rPr>
          <w:b/>
        </w:rPr>
      </w:pPr>
      <w:r>
        <w:rPr>
          <w:rFonts w:eastAsia="宋体" w:hint="eastAsia"/>
          <w:b/>
          <w:lang w:eastAsia="zh-CN"/>
        </w:rPr>
        <w:t>4</w:t>
      </w:r>
      <w:r>
        <w:rPr>
          <w:b/>
        </w:rPr>
        <w:t xml:space="preserve">. </w:t>
      </w:r>
      <w:r>
        <w:rPr>
          <w:b/>
        </w:rPr>
        <w:tab/>
        <w:t>Calculation of Test Tolerances</w:t>
      </w:r>
    </w:p>
    <w:p w14:paraId="4B206224" w14:textId="77777777" w:rsidR="0068402A" w:rsidRDefault="00034E13">
      <w:pPr>
        <w:spacing w:before="120" w:after="120"/>
        <w:jc w:val="both"/>
        <w:rPr>
          <w:rFonts w:ascii="Arial" w:hAnsi="Arial"/>
          <w:u w:val="single"/>
        </w:rPr>
      </w:pPr>
      <w:r>
        <w:rPr>
          <w:rFonts w:ascii="Arial" w:hAnsi="Arial"/>
          <w:u w:val="single"/>
        </w:rPr>
        <w:t>General approach</w:t>
      </w:r>
    </w:p>
    <w:p w14:paraId="3461CEE1" w14:textId="77777777" w:rsidR="0068402A" w:rsidRDefault="00034E13">
      <w:pPr>
        <w:spacing w:after="120"/>
        <w:rPr>
          <w:rFonts w:ascii="Arial" w:hAnsi="Arial"/>
        </w:rPr>
      </w:pPr>
      <w:r>
        <w:rPr>
          <w:rFonts w:ascii="Arial" w:hAnsi="Arial"/>
        </w:rPr>
        <w:t xml:space="preserve">The general approach is given in the steps below:    </w:t>
      </w:r>
    </w:p>
    <w:p w14:paraId="274A5260" w14:textId="77777777" w:rsidR="0068402A" w:rsidRDefault="00034E13">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6946EF0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4D1504"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52C381B"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71551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2DA927F"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632FA10" w14:textId="77777777" w:rsidR="0068402A" w:rsidRDefault="00034E13">
      <w:pPr>
        <w:numPr>
          <w:ilvl w:val="0"/>
          <w:numId w:val="3"/>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0CB00F2F" w14:textId="77777777" w:rsidR="0068402A" w:rsidRDefault="00034E13">
      <w:pPr>
        <w:spacing w:after="120"/>
        <w:rPr>
          <w:rFonts w:ascii="Arial" w:hAnsi="Arial"/>
        </w:rPr>
      </w:pPr>
      <w:r>
        <w:rPr>
          <w:rFonts w:ascii="Arial" w:hAnsi="Arial"/>
        </w:rPr>
        <w:t xml:space="preserve">Each step is explained below, and the calculations are given in the accompanying spreadsheet.    </w:t>
      </w:r>
    </w:p>
    <w:p w14:paraId="5943299B" w14:textId="77777777" w:rsidR="0068402A" w:rsidRDefault="00034E13">
      <w:pPr>
        <w:spacing w:before="120" w:after="120"/>
        <w:rPr>
          <w:rFonts w:ascii="Arial" w:hAnsi="Arial"/>
          <w:u w:val="single"/>
        </w:rPr>
      </w:pPr>
      <w:r>
        <w:rPr>
          <w:rFonts w:ascii="Arial" w:hAnsi="Arial"/>
          <w:u w:val="single"/>
        </w:rPr>
        <w:t>a) Original specified key parameters</w:t>
      </w:r>
    </w:p>
    <w:p w14:paraId="00A00D9B" w14:textId="77777777" w:rsidR="0068402A" w:rsidRDefault="00034E13">
      <w:pPr>
        <w:rPr>
          <w:rFonts w:ascii="Arial" w:hAnsi="Arial"/>
        </w:rPr>
      </w:pPr>
      <w:r>
        <w:rPr>
          <w:rFonts w:ascii="Arial" w:hAnsi="Arial"/>
        </w:rPr>
        <w:t>The key parameters are copied from Table A.</w:t>
      </w:r>
      <w:r>
        <w:rPr>
          <w:rFonts w:ascii="Arial" w:eastAsia="宋体" w:hAnsi="Arial" w:hint="eastAsia"/>
          <w:lang w:eastAsia="zh-CN"/>
        </w:rPr>
        <w:t>6.3.1.9</w:t>
      </w:r>
      <w:r>
        <w:rPr>
          <w:rFonts w:ascii="Arial" w:hAnsi="Arial"/>
        </w:rPr>
        <w:t>.2-3 in TS 38.</w:t>
      </w:r>
      <w:r>
        <w:rPr>
          <w:rFonts w:ascii="Arial" w:eastAsia="宋体" w:hAnsi="Arial" w:hint="eastAsia"/>
          <w:lang w:val="en-US" w:eastAsia="zh-CN"/>
        </w:rPr>
        <w:t>133 for test 6.3.1.9.</w:t>
      </w:r>
      <w:r>
        <w:rPr>
          <w:rFonts w:ascii="Arial" w:hAnsi="Arial"/>
        </w:rPr>
        <w:t xml:space="preserve"> The key parameters are selected as the minimum set to define the cell power levels, and which are subject to a test system uncertainty which may affect the verdict of the test. </w:t>
      </w:r>
    </w:p>
    <w:p w14:paraId="1736B52C" w14:textId="77777777" w:rsidR="0068402A" w:rsidRDefault="00034E13">
      <w:pPr>
        <w:spacing w:before="120" w:after="120"/>
        <w:rPr>
          <w:rFonts w:ascii="Arial" w:hAnsi="Arial"/>
          <w:u w:val="single"/>
        </w:rPr>
      </w:pPr>
      <w:r>
        <w:rPr>
          <w:rFonts w:ascii="Arial" w:hAnsi="Arial"/>
          <w:u w:val="single"/>
        </w:rPr>
        <w:t>b) Derived parameters</w:t>
      </w:r>
    </w:p>
    <w:p w14:paraId="28D125DD" w14:textId="77777777" w:rsidR="0068402A" w:rsidRDefault="00034E13">
      <w:pPr>
        <w:rPr>
          <w:rFonts w:ascii="Arial" w:hAnsi="Arial"/>
        </w:rPr>
      </w:pPr>
      <w:r>
        <w:rPr>
          <w:rFonts w:ascii="Arial" w:hAnsi="Arial"/>
        </w:rPr>
        <w:t xml:space="preserve">Several derived parameters are calculated, using the base information in a). The reason for deriving each additional parameter is given in the “Comment” column of section b) in the accompanying spreadsheet. </w:t>
      </w:r>
    </w:p>
    <w:p w14:paraId="7AA65C32" w14:textId="77777777" w:rsidR="0068402A" w:rsidRDefault="00034E13">
      <w:pPr>
        <w:rPr>
          <w:rFonts w:ascii="Arial" w:hAnsi="Arial" w:cs="Arial"/>
        </w:rPr>
      </w:pPr>
      <w:r>
        <w:rPr>
          <w:rFonts w:ascii="Arial" w:hAnsi="Arial" w:cs="Arial"/>
        </w:rPr>
        <w:t xml:space="preserve">At the start of T2, NR Cell 2 becomes detectable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2 (neighbour) relative to NR Cell 1 (PSCell) and compares it to the signalled A3 offset. A further step is done to calculate RSRP power difference:</w:t>
      </w:r>
    </w:p>
    <w:p w14:paraId="5B2BE89B" w14:textId="77777777" w:rsidR="0068402A" w:rsidRDefault="00034E13">
      <w:pPr>
        <w:pStyle w:val="ListParagraph1"/>
        <w:numPr>
          <w:ilvl w:val="0"/>
          <w:numId w:val="4"/>
        </w:numPr>
        <w:rPr>
          <w:rFonts w:ascii="Arial" w:hAnsi="Arial" w:cs="Arial"/>
        </w:rPr>
      </w:pPr>
      <w:r>
        <w:rPr>
          <w:rFonts w:ascii="Arial" w:hAnsi="Arial" w:cs="Arial"/>
        </w:rPr>
        <w:t>(NR Cell 2 RSRP – NR Cell 1 RSRP – A3 offset)</w:t>
      </w:r>
    </w:p>
    <w:p w14:paraId="3E875CE6" w14:textId="77777777" w:rsidR="0068402A" w:rsidRDefault="0068402A">
      <w:pPr>
        <w:rPr>
          <w:rFonts w:ascii="Arial" w:hAnsi="Arial"/>
        </w:rPr>
      </w:pPr>
    </w:p>
    <w:p w14:paraId="6A03AE2E" w14:textId="77777777" w:rsidR="0068402A" w:rsidRDefault="00034E13">
      <w:pPr>
        <w:spacing w:before="120" w:after="120"/>
        <w:rPr>
          <w:rFonts w:ascii="Arial" w:hAnsi="Arial"/>
          <w:u w:val="single"/>
        </w:rPr>
      </w:pPr>
      <w:r>
        <w:rPr>
          <w:rFonts w:ascii="Arial" w:hAnsi="Arial"/>
          <w:u w:val="single"/>
        </w:rPr>
        <w:t>c) Uncertainties</w:t>
      </w:r>
    </w:p>
    <w:p w14:paraId="2A3E179E" w14:textId="77777777" w:rsidR="0068402A" w:rsidRDefault="00034E13">
      <w:pPr>
        <w:rPr>
          <w:rFonts w:ascii="Arial" w:hAnsi="Arial"/>
        </w:rPr>
      </w:pPr>
      <w:r>
        <w:rPr>
          <w:rFonts w:ascii="Arial" w:hAnsi="Arial"/>
        </w:rPr>
        <w:t>The SS provides AWGN and 2 NR inter-frequency cells to the UE. We propose to control the following parameters:</w:t>
      </w:r>
    </w:p>
    <w:p w14:paraId="2B1CDA5F"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0CF23D6A"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442AC940"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38776980" w14:textId="77777777" w:rsidR="0068402A" w:rsidRDefault="00034E13">
      <w:pPr>
        <w:numPr>
          <w:ilvl w:val="0"/>
          <w:numId w:val="5"/>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581737C1" w14:textId="77777777" w:rsidR="0068402A" w:rsidRDefault="00034E13">
      <w:pPr>
        <w:rPr>
          <w:rFonts w:ascii="Arial" w:hAnsi="Arial"/>
        </w:rPr>
      </w:pPr>
      <w:r>
        <w:rPr>
          <w:rFonts w:ascii="Arial" w:hAnsi="Arial"/>
        </w:rPr>
        <w:t>This choice forms a minimum set, so the superposition principle can be applied if necessary.</w:t>
      </w:r>
    </w:p>
    <w:p w14:paraId="0DC2C24E" w14:textId="77777777" w:rsidR="0068402A" w:rsidRDefault="00034E13">
      <w:pPr>
        <w:jc w:val="both"/>
        <w:rPr>
          <w:rFonts w:ascii="Arial" w:hAnsi="Arial" w:cs="Arial"/>
        </w:rPr>
      </w:pPr>
      <w:r>
        <w:rPr>
          <w:rFonts w:ascii="Arial" w:hAnsi="Arial" w:cs="Arial"/>
        </w:rPr>
        <w:t>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3A4DFFD" w14:textId="77777777" w:rsidR="0068402A" w:rsidRDefault="00034E13">
      <w:pPr>
        <w:keepNext/>
        <w:keepLines/>
        <w:spacing w:before="120"/>
        <w:ind w:left="1701" w:hanging="1701"/>
        <w:outlineLvl w:val="4"/>
        <w:rPr>
          <w:highlight w:val="lightGray"/>
        </w:rPr>
      </w:pPr>
      <w:r>
        <w:rPr>
          <w:rFonts w:ascii="Arial" w:hAnsi="Arial"/>
          <w:sz w:val="22"/>
          <w:highlight w:val="lightGray"/>
        </w:rPr>
        <w:t>10.1.4.1.2</w:t>
      </w:r>
      <w:r>
        <w:rPr>
          <w:rFonts w:ascii="Arial" w:hAnsi="Arial"/>
          <w:sz w:val="22"/>
          <w:highlight w:val="lightGray"/>
        </w:rPr>
        <w:tab/>
        <w:t>Relative Accuracy of SS-RSRP in FR1</w:t>
      </w:r>
    </w:p>
    <w:p w14:paraId="6731A27B" w14:textId="77777777" w:rsidR="0068402A" w:rsidRDefault="00034E13">
      <w:pPr>
        <w:rPr>
          <w:rFonts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76334403" w14:textId="77777777" w:rsidR="0068402A" w:rsidRDefault="00034E13">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27C5268B" w14:textId="77777777" w:rsidR="0068402A" w:rsidRDefault="00034E13">
      <w:pPr>
        <w:pStyle w:val="B1"/>
        <w:rPr>
          <w:highlight w:val="lightGray"/>
          <w:lang w:eastAsia="zh-CN"/>
        </w:rPr>
      </w:pPr>
      <w:r>
        <w:rPr>
          <w:highlight w:val="lightGray"/>
        </w:rPr>
        <w:t>-</w:t>
      </w:r>
      <w:r>
        <w:rPr>
          <w:highlight w:val="lightGray"/>
        </w:rPr>
        <w:tab/>
        <w:t>Conditions defined in 38.101-1 [18] Clause 7.3 for reference sensitivity are fulfilled.</w:t>
      </w:r>
    </w:p>
    <w:p w14:paraId="51647B49" w14:textId="77777777" w:rsidR="0068402A" w:rsidRDefault="00034E13">
      <w:pPr>
        <w:pStyle w:val="B1"/>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16DA82BA" w14:textId="77777777" w:rsidR="0068402A" w:rsidRDefault="00034E13">
      <w:pPr>
        <w:ind w:left="568" w:hanging="284"/>
        <w:rPr>
          <w:highlight w:val="yellow"/>
        </w:rPr>
      </w:pPr>
      <w:r>
        <w:rPr>
          <w:highlight w:val="yellow"/>
        </w:rPr>
        <w:t>-</w:t>
      </w:r>
      <w:r>
        <w:rPr>
          <w:highlight w:val="yellow"/>
        </w:rPr>
        <w:tab/>
        <w:t>|SSB_RP1</w:t>
      </w:r>
      <w:r>
        <w:rPr>
          <w:highlight w:val="yellow"/>
          <w:vertAlign w:val="subscript"/>
        </w:rPr>
        <w:t>dBm</w:t>
      </w:r>
      <w:r>
        <w:rPr>
          <w:highlight w:val="yellow"/>
        </w:rPr>
        <w:t xml:space="preserve"> - SSB_RP2</w:t>
      </w:r>
      <w:r>
        <w:rPr>
          <w:highlight w:val="yellow"/>
          <w:vertAlign w:val="subscript"/>
        </w:rPr>
        <w:t>dBm</w:t>
      </w:r>
      <w:r>
        <w:rPr>
          <w:highlight w:val="yellow"/>
        </w:rPr>
        <w:t xml:space="preserve">| </w:t>
      </w:r>
      <w:r>
        <w:rPr>
          <w:rFonts w:hint="eastAsia"/>
          <w:highlight w:val="yellow"/>
        </w:rPr>
        <w:t>≤</w:t>
      </w:r>
      <w:r>
        <w:rPr>
          <w:highlight w:val="yellow"/>
        </w:rPr>
        <w:t xml:space="preserve"> 27 dB</w:t>
      </w:r>
      <w:r>
        <w:rPr>
          <w:highlight w:val="yellow"/>
          <w:lang w:val="en-US" w:eastAsia="zh-CN"/>
        </w:rPr>
        <w:t xml:space="preserve"> </w:t>
      </w:r>
    </w:p>
    <w:p w14:paraId="57D5DFED" w14:textId="77777777" w:rsidR="0068402A" w:rsidRDefault="00034E13">
      <w:pPr>
        <w:pStyle w:val="B1"/>
        <w:rPr>
          <w:highlight w:val="yellow"/>
          <w:lang w:eastAsia="zh-CN"/>
        </w:rPr>
      </w:pPr>
      <w:r>
        <w:rPr>
          <w:highlight w:val="yellow"/>
        </w:rPr>
        <w:t>-</w:t>
      </w:r>
      <w:r>
        <w:rPr>
          <w:highlight w:val="yellow"/>
        </w:rPr>
        <w:tab/>
        <w:t xml:space="preserve">| Channel 1_Io </w:t>
      </w:r>
      <w:r>
        <w:rPr>
          <w:highlight w:val="yellow"/>
        </w:rPr>
        <w:noBreakHyphen/>
        <w:t xml:space="preserve">Channel 2_Io | </w:t>
      </w:r>
      <w:r>
        <w:rPr>
          <w:highlight w:val="yellow"/>
        </w:rPr>
        <w:sym w:font="Symbol" w:char="F0A3"/>
      </w:r>
      <w:r>
        <w:rPr>
          <w:highlight w:val="yellow"/>
        </w:rPr>
        <w:t xml:space="preserve"> 20 dB</w:t>
      </w:r>
    </w:p>
    <w:p w14:paraId="42FC7671" w14:textId="77777777" w:rsidR="0068402A" w:rsidRDefault="00034E13">
      <w:pPr>
        <w:keepNext/>
        <w:keepLines/>
        <w:spacing w:before="60"/>
        <w:jc w:val="center"/>
        <w:rPr>
          <w:rFonts w:ascii="Arial" w:hAnsi="Arial"/>
          <w:b/>
          <w:highlight w:val="lightGray"/>
        </w:rPr>
      </w:pPr>
      <w:r>
        <w:rPr>
          <w:rFonts w:ascii="Arial" w:hAnsi="Arial"/>
          <w:b/>
          <w:highlight w:val="lightGray"/>
        </w:rPr>
        <w:t>Table 10.1.4.1.2-1: SS-RSRP Inter frequency relative accuracy in FR1</w:t>
      </w:r>
    </w:p>
    <w:tbl>
      <w:tblPr>
        <w:tblW w:w="10172" w:type="dxa"/>
        <w:jc w:val="center"/>
        <w:tblLook w:val="04A0" w:firstRow="1" w:lastRow="0" w:firstColumn="1" w:lastColumn="0" w:noHBand="0" w:noVBand="1"/>
      </w:tblPr>
      <w:tblGrid>
        <w:gridCol w:w="1036"/>
        <w:gridCol w:w="1055"/>
        <w:gridCol w:w="833"/>
        <w:gridCol w:w="2530"/>
        <w:gridCol w:w="1005"/>
        <w:gridCol w:w="833"/>
        <w:gridCol w:w="1440"/>
        <w:gridCol w:w="1440"/>
      </w:tblGrid>
      <w:tr w:rsidR="0068402A" w14:paraId="29348A7C" w14:textId="7777777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6A58A3BE" w14:textId="77777777" w:rsidR="0068402A" w:rsidRDefault="00034E13">
            <w:pPr>
              <w:keepNext/>
              <w:keepLines/>
              <w:spacing w:after="0"/>
              <w:jc w:val="center"/>
              <w:rPr>
                <w:highlight w:val="lightGray"/>
              </w:rPr>
            </w:pPr>
            <w:r>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658E8FEE" w14:textId="77777777" w:rsidR="0068402A" w:rsidRDefault="00034E13">
            <w:pPr>
              <w:keepNext/>
              <w:keepLines/>
              <w:spacing w:after="0"/>
              <w:jc w:val="center"/>
              <w:rPr>
                <w:highlight w:val="lightGray"/>
              </w:rPr>
            </w:pPr>
            <w:r>
              <w:rPr>
                <w:rFonts w:ascii="Arial" w:hAnsi="Arial"/>
                <w:b/>
                <w:sz w:val="18"/>
                <w:highlight w:val="lightGray"/>
              </w:rPr>
              <w:t>Conditions</w:t>
            </w:r>
          </w:p>
        </w:tc>
      </w:tr>
      <w:tr w:rsidR="0068402A" w14:paraId="1423DB57" w14:textId="7777777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5FB17589" w14:textId="77777777" w:rsidR="0068402A" w:rsidRDefault="00034E13">
            <w:pPr>
              <w:keepNext/>
              <w:keepLines/>
              <w:spacing w:after="0"/>
              <w:jc w:val="center"/>
              <w:rPr>
                <w:highlight w:val="lightGray"/>
              </w:rPr>
            </w:pPr>
            <w:r>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35F6F557" w14:textId="77777777" w:rsidR="0068402A" w:rsidRDefault="00034E13">
            <w:pPr>
              <w:keepNext/>
              <w:keepLines/>
              <w:spacing w:after="0"/>
              <w:jc w:val="center"/>
              <w:rPr>
                <w:highlight w:val="lightGray"/>
              </w:rPr>
            </w:pPr>
            <w:r>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5E2EEC03" w14:textId="77777777" w:rsidR="0068402A" w:rsidRDefault="00034E13">
            <w:pPr>
              <w:keepNext/>
              <w:keepLines/>
              <w:spacing w:after="0"/>
              <w:jc w:val="center"/>
              <w:rPr>
                <w:highlight w:val="lightGray"/>
              </w:rPr>
            </w:pPr>
            <w:r>
              <w:rPr>
                <w:rFonts w:ascii="Arial" w:hAnsi="Arial"/>
                <w:b/>
                <w:sz w:val="18"/>
                <w:highlight w:val="lightGray"/>
              </w:rPr>
              <w:t>SSB Ês/Iot</w:t>
            </w:r>
            <w:r>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49210E06" w14:textId="77777777" w:rsidR="0068402A" w:rsidRDefault="00034E13">
            <w:pPr>
              <w:keepNext/>
              <w:keepLines/>
              <w:spacing w:after="0"/>
              <w:jc w:val="center"/>
              <w:rPr>
                <w:highlight w:val="lightGray"/>
              </w:rPr>
            </w:pPr>
            <w:r>
              <w:rPr>
                <w:rFonts w:ascii="Arial" w:hAnsi="Arial"/>
                <w:b/>
                <w:sz w:val="18"/>
                <w:highlight w:val="lightGray"/>
              </w:rPr>
              <w:t>Io</w:t>
            </w:r>
            <w:r>
              <w:rPr>
                <w:rFonts w:ascii="Arial" w:hAnsi="Arial"/>
                <w:b/>
                <w:sz w:val="18"/>
                <w:highlight w:val="lightGray"/>
                <w:vertAlign w:val="superscript"/>
              </w:rPr>
              <w:t xml:space="preserve"> Note 1</w:t>
            </w:r>
            <w:r>
              <w:rPr>
                <w:rFonts w:ascii="Arial" w:hAnsi="Arial"/>
                <w:b/>
                <w:sz w:val="18"/>
                <w:highlight w:val="lightGray"/>
              </w:rPr>
              <w:t xml:space="preserve"> range</w:t>
            </w:r>
          </w:p>
        </w:tc>
      </w:tr>
      <w:tr w:rsidR="0068402A" w14:paraId="34118C8F" w14:textId="7777777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3EA2664E" w14:textId="77777777" w:rsidR="0068402A" w:rsidRDefault="0068402A">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773BA609" w14:textId="77777777" w:rsidR="0068402A" w:rsidRDefault="0068402A">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465D9018" w14:textId="77777777" w:rsidR="0068402A" w:rsidRDefault="0068402A">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E6DC70F" w14:textId="77777777" w:rsidR="0068402A" w:rsidRDefault="00034E13">
            <w:pPr>
              <w:keepNext/>
              <w:keepLines/>
              <w:spacing w:after="0"/>
              <w:jc w:val="center"/>
              <w:rPr>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247A31DD" w14:textId="77777777" w:rsidR="0068402A" w:rsidRDefault="00034E13">
            <w:pPr>
              <w:keepNext/>
              <w:keepLines/>
              <w:spacing w:after="0"/>
              <w:jc w:val="center"/>
              <w:rPr>
                <w:highlight w:val="lightGray"/>
              </w:rPr>
            </w:pPr>
            <w:r>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ED7B396" w14:textId="77777777" w:rsidR="0068402A" w:rsidRDefault="00034E13">
            <w:pPr>
              <w:keepNext/>
              <w:keepLines/>
              <w:spacing w:after="0"/>
              <w:jc w:val="center"/>
              <w:rPr>
                <w:highlight w:val="lightGray"/>
              </w:rPr>
            </w:pPr>
            <w:r>
              <w:rPr>
                <w:rFonts w:ascii="Arial" w:hAnsi="Arial"/>
                <w:b/>
                <w:sz w:val="18"/>
                <w:highlight w:val="lightGray"/>
              </w:rPr>
              <w:t>Maximum Io</w:t>
            </w:r>
          </w:p>
        </w:tc>
      </w:tr>
      <w:tr w:rsidR="0068402A" w14:paraId="63FBAE21" w14:textId="77777777">
        <w:trPr>
          <w:trHeight w:val="308"/>
          <w:jc w:val="center"/>
        </w:trPr>
        <w:tc>
          <w:tcPr>
            <w:tcW w:w="1036" w:type="dxa"/>
            <w:vMerge w:val="restart"/>
            <w:tcBorders>
              <w:top w:val="single" w:sz="6" w:space="0" w:color="auto"/>
              <w:left w:val="single" w:sz="4" w:space="0" w:color="auto"/>
              <w:right w:val="single" w:sz="6" w:space="0" w:color="auto"/>
            </w:tcBorders>
            <w:vAlign w:val="center"/>
          </w:tcPr>
          <w:p w14:paraId="204A2896" w14:textId="77777777" w:rsidR="0068402A" w:rsidRDefault="00034E13">
            <w:pPr>
              <w:keepNext/>
              <w:keepLines/>
              <w:spacing w:after="0"/>
              <w:jc w:val="center"/>
              <w:rPr>
                <w:highlight w:val="lightGray"/>
              </w:rPr>
            </w:pPr>
            <w:r>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vAlign w:val="center"/>
          </w:tcPr>
          <w:p w14:paraId="5803C5C7" w14:textId="77777777" w:rsidR="0068402A" w:rsidRDefault="00034E13">
            <w:pPr>
              <w:keepNext/>
              <w:keepLines/>
              <w:spacing w:after="0"/>
              <w:jc w:val="center"/>
              <w:rPr>
                <w:highlight w:val="lightGray"/>
              </w:rPr>
            </w:pPr>
            <w:r>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tcPr>
          <w:p w14:paraId="23C7417B" w14:textId="77777777" w:rsidR="0068402A" w:rsidRDefault="00034E13">
            <w:pPr>
              <w:keepNext/>
              <w:keepLines/>
              <w:spacing w:after="0"/>
              <w:jc w:val="center"/>
              <w:rPr>
                <w:highlight w:val="lightGray"/>
              </w:rPr>
            </w:pPr>
            <w:r>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vAlign w:val="center"/>
          </w:tcPr>
          <w:p w14:paraId="2E27CB86" w14:textId="77777777" w:rsidR="0068402A" w:rsidRDefault="0068402A">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47B7A43A" w14:textId="77777777" w:rsidR="0068402A" w:rsidRDefault="00034E13">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6B242906"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vAlign w:val="center"/>
          </w:tcPr>
          <w:p w14:paraId="6546B0DB"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68402A" w14:paraId="5F664BDA" w14:textId="77777777">
        <w:trPr>
          <w:trHeight w:val="307"/>
          <w:jc w:val="center"/>
        </w:trPr>
        <w:tc>
          <w:tcPr>
            <w:tcW w:w="1036" w:type="dxa"/>
            <w:vMerge/>
            <w:tcBorders>
              <w:left w:val="single" w:sz="4" w:space="0" w:color="auto"/>
              <w:bottom w:val="single" w:sz="6" w:space="0" w:color="auto"/>
              <w:right w:val="single" w:sz="6" w:space="0" w:color="auto"/>
            </w:tcBorders>
            <w:vAlign w:val="center"/>
          </w:tcPr>
          <w:p w14:paraId="49540965" w14:textId="77777777" w:rsidR="0068402A" w:rsidRDefault="0068402A">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vAlign w:val="center"/>
          </w:tcPr>
          <w:p w14:paraId="37F946A0" w14:textId="77777777" w:rsidR="0068402A" w:rsidRDefault="0068402A">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tcPr>
          <w:p w14:paraId="71174748" w14:textId="77777777" w:rsidR="0068402A" w:rsidRDefault="0068402A">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vAlign w:val="center"/>
          </w:tcPr>
          <w:p w14:paraId="25168939" w14:textId="77777777" w:rsidR="0068402A" w:rsidRDefault="0068402A">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6C9B111E"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13EC9BB2"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vAlign w:val="center"/>
          </w:tcPr>
          <w:p w14:paraId="771DAF70" w14:textId="77777777" w:rsidR="0068402A" w:rsidRDefault="0068402A">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vAlign w:val="center"/>
          </w:tcPr>
          <w:p w14:paraId="48E0493C" w14:textId="77777777" w:rsidR="0068402A" w:rsidRDefault="0068402A">
            <w:pPr>
              <w:keepNext/>
              <w:keepLines/>
              <w:spacing w:after="0"/>
              <w:jc w:val="center"/>
              <w:rPr>
                <w:rFonts w:ascii="Arial" w:hAnsi="Arial"/>
                <w:b/>
                <w:sz w:val="18"/>
                <w:highlight w:val="lightGray"/>
              </w:rPr>
            </w:pPr>
          </w:p>
        </w:tc>
      </w:tr>
      <w:tr w:rsidR="0068402A" w14:paraId="19BE3822" w14:textId="77777777">
        <w:trPr>
          <w:jc w:val="center"/>
        </w:trPr>
        <w:tc>
          <w:tcPr>
            <w:tcW w:w="1036" w:type="dxa"/>
            <w:vMerge w:val="restart"/>
            <w:tcBorders>
              <w:top w:val="single" w:sz="6" w:space="0" w:color="auto"/>
              <w:left w:val="single" w:sz="4" w:space="0" w:color="auto"/>
              <w:right w:val="single" w:sz="6" w:space="0" w:color="auto"/>
            </w:tcBorders>
            <w:vAlign w:val="center"/>
          </w:tcPr>
          <w:p w14:paraId="7278C7DA" w14:textId="77777777" w:rsidR="0068402A" w:rsidRDefault="00034E13">
            <w:pPr>
              <w:keepNext/>
              <w:keepLines/>
              <w:spacing w:after="0"/>
              <w:jc w:val="center"/>
              <w:rPr>
                <w:rFonts w:ascii="Arial" w:hAnsi="Arial"/>
                <w:sz w:val="18"/>
                <w:highlight w:val="lightGray"/>
              </w:rPr>
            </w:pPr>
            <w:r>
              <w:rPr>
                <w:rFonts w:ascii="Arial" w:hAnsi="Arial"/>
                <w:sz w:val="18"/>
                <w:highlight w:val="yellow"/>
              </w:rPr>
              <w:sym w:font="Symbol" w:char="F0B1"/>
            </w:r>
            <w:r>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vAlign w:val="center"/>
          </w:tcPr>
          <w:p w14:paraId="1E97F85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vAlign w:val="center"/>
          </w:tcPr>
          <w:p w14:paraId="471F357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6</w:t>
            </w:r>
            <w:r>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vAlign w:val="center"/>
          </w:tcPr>
          <w:p w14:paraId="1351F1F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NR_FDD_FR1_A, NR_TDD_FR1_A,</w:t>
            </w:r>
          </w:p>
          <w:p w14:paraId="49BD4AC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7DE9B1C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09559C6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5CBF3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200DC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9642108" w14:textId="77777777">
        <w:trPr>
          <w:jc w:val="center"/>
        </w:trPr>
        <w:tc>
          <w:tcPr>
            <w:tcW w:w="1036" w:type="dxa"/>
            <w:vMerge/>
            <w:tcBorders>
              <w:left w:val="single" w:sz="4" w:space="0" w:color="auto"/>
              <w:right w:val="single" w:sz="6" w:space="0" w:color="auto"/>
            </w:tcBorders>
            <w:vAlign w:val="center"/>
          </w:tcPr>
          <w:p w14:paraId="317C2ED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041DDA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85B004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26259C8D"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0BF3860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18693B85"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181D1EA8" w14:textId="77777777" w:rsidR="0068402A" w:rsidRDefault="00034E13">
            <w:pPr>
              <w:keepNext/>
              <w:keepLines/>
              <w:spacing w:after="0"/>
              <w:jc w:val="center"/>
              <w:rPr>
                <w:rFonts w:ascii="Arial" w:hAnsi="Arial"/>
                <w:sz w:val="18"/>
                <w:highlight w:val="lightGray"/>
              </w:rPr>
            </w:pPr>
            <w:r>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302DD5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E24A562" w14:textId="77777777">
        <w:trPr>
          <w:jc w:val="center"/>
        </w:trPr>
        <w:tc>
          <w:tcPr>
            <w:tcW w:w="1036" w:type="dxa"/>
            <w:vMerge/>
            <w:tcBorders>
              <w:left w:val="single" w:sz="4" w:space="0" w:color="auto"/>
              <w:right w:val="single" w:sz="6" w:space="0" w:color="auto"/>
            </w:tcBorders>
            <w:vAlign w:val="center"/>
          </w:tcPr>
          <w:p w14:paraId="41541D1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52EC54B1"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F79EEA1"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3C478A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735529D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2532ACB1"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2417D3C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23313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46A03CC3" w14:textId="77777777">
        <w:trPr>
          <w:jc w:val="center"/>
        </w:trPr>
        <w:tc>
          <w:tcPr>
            <w:tcW w:w="1036" w:type="dxa"/>
            <w:vMerge/>
            <w:tcBorders>
              <w:left w:val="single" w:sz="4" w:space="0" w:color="auto"/>
              <w:right w:val="single" w:sz="6" w:space="0" w:color="auto"/>
            </w:tcBorders>
            <w:vAlign w:val="center"/>
          </w:tcPr>
          <w:p w14:paraId="5EE9919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41834AC3"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4D7ECCF"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4AA4B676"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2BF8B0F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7EAA0DB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5CDCBD02"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B4BD11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9DD046E" w14:textId="77777777">
        <w:trPr>
          <w:jc w:val="center"/>
        </w:trPr>
        <w:tc>
          <w:tcPr>
            <w:tcW w:w="1036" w:type="dxa"/>
            <w:vMerge/>
            <w:tcBorders>
              <w:left w:val="single" w:sz="4" w:space="0" w:color="auto"/>
              <w:right w:val="single" w:sz="6" w:space="0" w:color="auto"/>
            </w:tcBorders>
            <w:vAlign w:val="center"/>
          </w:tcPr>
          <w:p w14:paraId="0C47D88A"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3B4AD57D"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0ECEE75"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5C84D45F"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6ED420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5AEF75C3"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2F859A9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87BFF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51206EC3" w14:textId="77777777">
        <w:trPr>
          <w:jc w:val="center"/>
        </w:trPr>
        <w:tc>
          <w:tcPr>
            <w:tcW w:w="1036" w:type="dxa"/>
            <w:vMerge/>
            <w:tcBorders>
              <w:left w:val="single" w:sz="4" w:space="0" w:color="auto"/>
              <w:right w:val="single" w:sz="6" w:space="0" w:color="auto"/>
            </w:tcBorders>
            <w:vAlign w:val="center"/>
          </w:tcPr>
          <w:p w14:paraId="2EFFE0A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295A47B4"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77D807D"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74B6E272" w14:textId="77777777" w:rsidR="0068402A" w:rsidRDefault="00034E13">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271A219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30880A41" w14:textId="77777777" w:rsidR="0068402A" w:rsidRDefault="00034E13">
            <w:pPr>
              <w:keepNext/>
              <w:keepLines/>
              <w:spacing w:after="0"/>
              <w:jc w:val="center"/>
              <w:rPr>
                <w:rFonts w:ascii="Arial" w:hAnsi="Arial" w:cs="Arial"/>
                <w:sz w:val="18"/>
                <w:highlight w:val="lightGray"/>
                <w:lang w:val="sv-SE"/>
              </w:rPr>
            </w:pPr>
            <w:r>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6DFE3C5F"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5F03C5"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B97CA25" w14:textId="77777777">
        <w:trPr>
          <w:jc w:val="center"/>
        </w:trPr>
        <w:tc>
          <w:tcPr>
            <w:tcW w:w="1036" w:type="dxa"/>
            <w:vMerge/>
            <w:tcBorders>
              <w:left w:val="single" w:sz="4" w:space="0" w:color="auto"/>
              <w:right w:val="single" w:sz="6" w:space="0" w:color="auto"/>
            </w:tcBorders>
            <w:vAlign w:val="center"/>
          </w:tcPr>
          <w:p w14:paraId="644612A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6F461B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FA0D6F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863021F" w14:textId="77777777" w:rsidR="0068402A" w:rsidRDefault="00034E13">
            <w:pPr>
              <w:keepNext/>
              <w:keepLines/>
              <w:spacing w:after="0"/>
              <w:jc w:val="center"/>
              <w:rPr>
                <w:rFonts w:ascii="Arial" w:hAnsi="Arial"/>
                <w:sz w:val="18"/>
                <w:highlight w:val="yellow"/>
                <w:lang w:eastAsia="zh-CN"/>
              </w:rPr>
            </w:pPr>
            <w:r>
              <w:rPr>
                <w:rFonts w:ascii="Arial" w:hAnsi="Arial"/>
                <w:sz w:val="18"/>
                <w:highlight w:val="yellow"/>
                <w:lang w:eastAsia="zh-CN"/>
              </w:rPr>
              <w:t>NR</w:t>
            </w:r>
            <w:r>
              <w:rPr>
                <w:rFonts w:ascii="Arial" w:hAnsi="Arial"/>
                <w:sz w:val="18"/>
                <w:highlight w:val="yellow"/>
              </w:rPr>
              <w:t>_</w:t>
            </w:r>
            <w:r>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59550AA5" w14:textId="77777777" w:rsidR="0068402A" w:rsidRDefault="00034E13">
            <w:pPr>
              <w:keepNext/>
              <w:keepLines/>
              <w:spacing w:after="0"/>
              <w:jc w:val="center"/>
              <w:rPr>
                <w:rFonts w:ascii="Arial" w:hAnsi="Arial"/>
                <w:sz w:val="18"/>
                <w:highlight w:val="yellow"/>
              </w:rPr>
            </w:pPr>
            <w:r>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2E863C4D" w14:textId="77777777" w:rsidR="0068402A" w:rsidRDefault="00034E13">
            <w:pPr>
              <w:keepNext/>
              <w:keepLines/>
              <w:spacing w:after="0"/>
              <w:jc w:val="center"/>
              <w:rPr>
                <w:rFonts w:ascii="Arial" w:hAnsi="Arial" w:cs="Arial"/>
                <w:sz w:val="18"/>
                <w:highlight w:val="yellow"/>
                <w:lang w:val="sv-SE"/>
              </w:rPr>
            </w:pPr>
            <w:r>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EC42013" w14:textId="77777777" w:rsidR="0068402A" w:rsidRDefault="00034E13">
            <w:pPr>
              <w:keepNext/>
              <w:keepLines/>
              <w:spacing w:after="0"/>
              <w:jc w:val="center"/>
              <w:rPr>
                <w:rFonts w:ascii="Arial" w:hAnsi="Arial"/>
                <w:sz w:val="18"/>
                <w:highlight w:val="yellow"/>
              </w:rPr>
            </w:pPr>
            <w:r>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50F6B64" w14:textId="77777777" w:rsidR="0068402A" w:rsidRDefault="00034E13">
            <w:pPr>
              <w:keepNext/>
              <w:keepLines/>
              <w:spacing w:after="0"/>
              <w:jc w:val="center"/>
              <w:rPr>
                <w:rFonts w:ascii="Arial" w:hAnsi="Arial"/>
                <w:sz w:val="18"/>
                <w:highlight w:val="yellow"/>
              </w:rPr>
            </w:pPr>
            <w:r>
              <w:rPr>
                <w:rFonts w:ascii="Arial" w:hAnsi="Arial"/>
                <w:sz w:val="18"/>
                <w:highlight w:val="yellow"/>
              </w:rPr>
              <w:t>-50</w:t>
            </w:r>
          </w:p>
        </w:tc>
      </w:tr>
      <w:tr w:rsidR="0068402A" w14:paraId="7571CD5D" w14:textId="7777777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932E028" w14:textId="77777777" w:rsidR="0068402A" w:rsidRDefault="00034E13">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6FCE3BF7" w14:textId="77777777" w:rsidR="0068402A" w:rsidRDefault="00034E13">
            <w:pPr>
              <w:keepNext/>
              <w:keepLines/>
              <w:spacing w:after="0"/>
              <w:ind w:left="851" w:hanging="851"/>
              <w:rPr>
                <w:rFonts w:ascii="Arial" w:hAnsi="Arial"/>
                <w:sz w:val="18"/>
                <w:highlight w:val="lightGray"/>
                <w:lang w:eastAsia="zh-CN"/>
              </w:rPr>
            </w:pPr>
            <w:r>
              <w:rPr>
                <w:rFonts w:ascii="Arial" w:hAnsi="Arial"/>
                <w:sz w:val="18"/>
                <w:highlight w:val="lightGray"/>
              </w:rPr>
              <w:t>NOTE 2:</w:t>
            </w:r>
            <w:r>
              <w:rPr>
                <w:rFonts w:ascii="Arial" w:hAnsi="Arial"/>
                <w:sz w:val="18"/>
                <w:highlight w:val="lightGray"/>
              </w:rPr>
              <w:tab/>
            </w:r>
            <w:r>
              <w:rPr>
                <w:rFonts w:ascii="Arial" w:hAnsi="Arial"/>
                <w:sz w:val="18"/>
                <w:highlight w:val="lightGray"/>
                <w:lang w:eastAsia="zh-CN"/>
              </w:rPr>
              <w:t xml:space="preserve">The parameter </w:t>
            </w:r>
            <w:r>
              <w:rPr>
                <w:rFonts w:ascii="Arial" w:hAnsi="Arial"/>
                <w:sz w:val="18"/>
                <w:highlight w:val="lightGray"/>
              </w:rPr>
              <w:t>SSB Ês/Iot</w:t>
            </w:r>
            <w:r>
              <w:rPr>
                <w:rFonts w:ascii="Arial" w:hAnsi="Arial"/>
                <w:sz w:val="18"/>
                <w:highlight w:val="lightGray"/>
                <w:lang w:eastAsia="zh-CN"/>
              </w:rPr>
              <w:t xml:space="preserve"> is the minimum SSB </w:t>
            </w:r>
            <w:r>
              <w:rPr>
                <w:rFonts w:ascii="Arial" w:hAnsi="Arial"/>
                <w:sz w:val="18"/>
                <w:highlight w:val="lightGray"/>
              </w:rPr>
              <w:t>Ês/Iot</w:t>
            </w:r>
            <w:r>
              <w:rPr>
                <w:rFonts w:ascii="Arial" w:hAnsi="Arial"/>
                <w:sz w:val="18"/>
                <w:highlight w:val="lightGray"/>
                <w:lang w:eastAsia="zh-CN"/>
              </w:rPr>
              <w:t xml:space="preserve"> of the pair of cells to which the requirement applies.</w:t>
            </w:r>
          </w:p>
          <w:p w14:paraId="55DF5FFA" w14:textId="77777777" w:rsidR="0068402A" w:rsidRDefault="00034E13">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p>
        </w:tc>
      </w:tr>
    </w:tbl>
    <w:p w14:paraId="29E056EE" w14:textId="77777777" w:rsidR="0068402A" w:rsidRDefault="0068402A">
      <w:pPr>
        <w:rPr>
          <w:lang w:eastAsia="zh-CN"/>
        </w:rPr>
      </w:pPr>
    </w:p>
    <w:p w14:paraId="1E73C2E7" w14:textId="77777777" w:rsidR="0068402A" w:rsidRDefault="00034E13">
      <w:pPr>
        <w:jc w:val="both"/>
        <w:rPr>
          <w:rFonts w:ascii="Arial" w:hAnsi="Arial" w:cs="Arial"/>
        </w:rPr>
      </w:pPr>
      <w:r>
        <w:rPr>
          <w:rFonts w:ascii="Arial" w:hAnsi="Arial" w:cs="Arial"/>
        </w:rPr>
        <w:t>To ensure this relative SS-RSRP accuracy, the conditions of Io, SSB Es/Iot in Table 10.1.4.1.2-1, and conditions of SSB_RP and SSB Es/Iot in section Annex B.2.3 need to be fulfilled.</w:t>
      </w:r>
    </w:p>
    <w:p w14:paraId="5A08D49C" w14:textId="77777777" w:rsidR="0068402A" w:rsidRDefault="00034E13">
      <w:pPr>
        <w:pStyle w:val="2"/>
        <w:spacing w:before="180" w:after="180" w:line="240" w:lineRule="auto"/>
        <w:ind w:left="1134" w:hanging="1134"/>
        <w:rPr>
          <w:rFonts w:ascii="Arial" w:hAnsi="Arial"/>
          <w:b w:val="0"/>
          <w:bCs w:val="0"/>
          <w:szCs w:val="20"/>
        </w:rPr>
      </w:pPr>
      <w:bookmarkStart w:id="23" w:name="_Toc535476825"/>
      <w:r>
        <w:rPr>
          <w:rFonts w:ascii="Arial" w:hAnsi="Arial"/>
          <w:b w:val="0"/>
          <w:bCs w:val="0"/>
          <w:szCs w:val="20"/>
          <w:highlight w:val="lightGray"/>
        </w:rPr>
        <w:t>B.2.3</w:t>
      </w:r>
      <w:r>
        <w:rPr>
          <w:rFonts w:ascii="Arial" w:hAnsi="Arial"/>
          <w:b w:val="0"/>
          <w:bCs w:val="0"/>
          <w:szCs w:val="20"/>
          <w:highlight w:val="lightGray"/>
        </w:rPr>
        <w:tab/>
        <w:t>Conditions for NR inter-frequency measurements</w:t>
      </w:r>
      <w:bookmarkEnd w:id="23"/>
    </w:p>
    <w:p w14:paraId="1FD14375" w14:textId="77777777" w:rsidR="0068402A" w:rsidRDefault="00034E13">
      <w:pPr>
        <w:rPr>
          <w:rFonts w:eastAsia="Times New Roman"/>
          <w:highlight w:val="lightGray"/>
        </w:rPr>
      </w:pPr>
      <w:r>
        <w:rPr>
          <w:rFonts w:eastAsia="Times New Roman"/>
          <w:highlight w:val="lightGray"/>
        </w:rPr>
        <w:t xml:space="preserve">This section defines the following conditions for NR inter-frequency measurements and corresponding procedures performed based on SSBs: SSB_RP and </w:t>
      </w:r>
      <w:r>
        <w:rPr>
          <w:rFonts w:eastAsia="Times New Roman"/>
          <w:highlight w:val="lightGray"/>
          <w:lang w:val="en-US"/>
        </w:rPr>
        <w:t xml:space="preserve">SSB Ês/Iot, </w:t>
      </w:r>
      <w:r>
        <w:rPr>
          <w:rFonts w:eastAsia="Times New Roman"/>
          <w:highlight w:val="lightGray"/>
        </w:rPr>
        <w:t>applicable for a corresponding operating band.</w:t>
      </w:r>
    </w:p>
    <w:p w14:paraId="3A15B0BA" w14:textId="77777777" w:rsidR="0068402A" w:rsidRDefault="00034E13">
      <w:pPr>
        <w:rPr>
          <w:rFonts w:eastAsia="Times New Roman"/>
          <w:highlight w:val="lightGray"/>
        </w:rPr>
      </w:pPr>
      <w:r>
        <w:rPr>
          <w:rFonts w:eastAsia="Times New Roman"/>
          <w:highlight w:val="lightGray"/>
        </w:rPr>
        <w:t>The conditions are defined in Table B.2.3-1 for FR1 NR cells.</w:t>
      </w:r>
    </w:p>
    <w:p w14:paraId="6D29A583" w14:textId="77777777" w:rsidR="0068402A" w:rsidRDefault="00034E13">
      <w:pPr>
        <w:rPr>
          <w:rFonts w:eastAsia="Times New Roman"/>
          <w:highlight w:val="lightGray"/>
        </w:rPr>
      </w:pPr>
      <w:r>
        <w:rPr>
          <w:rFonts w:eastAsia="Times New Roman"/>
          <w:highlight w:val="lightGray"/>
        </w:rPr>
        <w:t>The conditions are defined in Table B.2.3-2 for FR2 NR cells.</w:t>
      </w:r>
    </w:p>
    <w:p w14:paraId="71BF798A" w14:textId="77777777" w:rsidR="0068402A" w:rsidRDefault="00034E13">
      <w:pPr>
        <w:keepNext/>
        <w:keepLines/>
        <w:spacing w:before="60"/>
        <w:jc w:val="center"/>
        <w:rPr>
          <w:rFonts w:ascii="Arial" w:eastAsia="Times New Roman" w:hAnsi="Arial"/>
          <w:b/>
          <w:highlight w:val="lightGray"/>
        </w:rPr>
      </w:pPr>
      <w:r>
        <w:rPr>
          <w:rFonts w:ascii="Arial" w:eastAsia="Times New Roman" w:hAnsi="Arial"/>
          <w:b/>
          <w:highlight w:val="lightGray"/>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663"/>
        <w:gridCol w:w="1701"/>
        <w:gridCol w:w="1701"/>
        <w:gridCol w:w="1985"/>
      </w:tblGrid>
      <w:tr w:rsidR="0068402A" w14:paraId="0760B734" w14:textId="77777777">
        <w:trPr>
          <w:trHeight w:val="105"/>
        </w:trPr>
        <w:tc>
          <w:tcPr>
            <w:tcW w:w="1156" w:type="dxa"/>
            <w:vMerge w:val="restart"/>
          </w:tcPr>
          <w:p w14:paraId="59A69326" w14:textId="77777777" w:rsidR="0068402A" w:rsidRDefault="0068402A">
            <w:pPr>
              <w:keepNext/>
              <w:keepLines/>
              <w:spacing w:after="0"/>
              <w:jc w:val="center"/>
              <w:rPr>
                <w:rFonts w:ascii="Arial" w:eastAsia="Times New Roman" w:hAnsi="Arial" w:cs="Arial"/>
                <w:b/>
                <w:sz w:val="18"/>
                <w:highlight w:val="lightGray"/>
              </w:rPr>
            </w:pPr>
          </w:p>
          <w:p w14:paraId="666807E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Parameter</w:t>
            </w:r>
          </w:p>
        </w:tc>
        <w:tc>
          <w:tcPr>
            <w:tcW w:w="3663" w:type="dxa"/>
            <w:vMerge w:val="restart"/>
            <w:vAlign w:val="center"/>
          </w:tcPr>
          <w:p w14:paraId="4004D0E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NR operating band groups</w:t>
            </w:r>
            <w:r>
              <w:rPr>
                <w:rFonts w:ascii="Arial" w:eastAsia="Times New Roman" w:hAnsi="Arial" w:cs="Arial"/>
                <w:b/>
                <w:sz w:val="18"/>
                <w:highlight w:val="lightGray"/>
                <w:vertAlign w:val="superscript"/>
              </w:rPr>
              <w:t xml:space="preserve"> Note1</w:t>
            </w:r>
          </w:p>
        </w:tc>
        <w:tc>
          <w:tcPr>
            <w:tcW w:w="3402" w:type="dxa"/>
            <w:gridSpan w:val="2"/>
            <w:vAlign w:val="center"/>
          </w:tcPr>
          <w:p w14:paraId="13CE5A60"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Minimum SSB_RP</w:t>
            </w:r>
          </w:p>
        </w:tc>
        <w:tc>
          <w:tcPr>
            <w:tcW w:w="1985" w:type="dxa"/>
          </w:tcPr>
          <w:p w14:paraId="6E6DDA68"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SSB Ês/Iot</w:t>
            </w:r>
          </w:p>
        </w:tc>
      </w:tr>
      <w:tr w:rsidR="0068402A" w14:paraId="5B4075A0" w14:textId="77777777">
        <w:trPr>
          <w:trHeight w:val="105"/>
        </w:trPr>
        <w:tc>
          <w:tcPr>
            <w:tcW w:w="1156" w:type="dxa"/>
            <w:vMerge/>
          </w:tcPr>
          <w:p w14:paraId="2460FD44"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37E0D619" w14:textId="77777777" w:rsidR="0068402A" w:rsidRDefault="0068402A">
            <w:pPr>
              <w:keepNext/>
              <w:keepLines/>
              <w:spacing w:after="0"/>
              <w:jc w:val="center"/>
              <w:rPr>
                <w:rFonts w:ascii="Arial" w:eastAsia="Times New Roman" w:hAnsi="Arial" w:cs="Arial"/>
                <w:b/>
                <w:sz w:val="18"/>
                <w:highlight w:val="lightGray"/>
              </w:rPr>
            </w:pPr>
          </w:p>
        </w:tc>
        <w:tc>
          <w:tcPr>
            <w:tcW w:w="3402" w:type="dxa"/>
            <w:gridSpan w:val="2"/>
            <w:vAlign w:val="center"/>
          </w:tcPr>
          <w:p w14:paraId="47823FFE"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 xml:space="preserve">dBm / </w:t>
            </w:r>
            <w:r>
              <w:rPr>
                <w:rFonts w:ascii="Arial" w:eastAsia="Times New Roman" w:hAnsi="Arial"/>
                <w:b/>
                <w:sz w:val="18"/>
                <w:highlight w:val="lightGray"/>
              </w:rPr>
              <w:t>SCS</w:t>
            </w:r>
            <w:r>
              <w:rPr>
                <w:rFonts w:ascii="Arial" w:eastAsia="Times New Roman" w:hAnsi="Arial"/>
                <w:b/>
                <w:sz w:val="18"/>
                <w:highlight w:val="lightGray"/>
                <w:vertAlign w:val="subscript"/>
              </w:rPr>
              <w:t>SSB</w:t>
            </w:r>
          </w:p>
        </w:tc>
        <w:tc>
          <w:tcPr>
            <w:tcW w:w="1985" w:type="dxa"/>
            <w:vMerge w:val="restart"/>
            <w:vAlign w:val="center"/>
          </w:tcPr>
          <w:p w14:paraId="6ADDD4FA"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dB</w:t>
            </w:r>
          </w:p>
        </w:tc>
      </w:tr>
      <w:tr w:rsidR="0068402A" w14:paraId="44088D82" w14:textId="77777777">
        <w:trPr>
          <w:trHeight w:val="105"/>
        </w:trPr>
        <w:tc>
          <w:tcPr>
            <w:tcW w:w="1156" w:type="dxa"/>
            <w:vMerge/>
          </w:tcPr>
          <w:p w14:paraId="52ED703D"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79F7AA53" w14:textId="77777777" w:rsidR="0068402A" w:rsidRDefault="0068402A">
            <w:pPr>
              <w:keepNext/>
              <w:keepLines/>
              <w:spacing w:after="0"/>
              <w:jc w:val="center"/>
              <w:rPr>
                <w:rFonts w:ascii="Arial" w:eastAsia="Times New Roman" w:hAnsi="Arial" w:cs="Arial"/>
                <w:b/>
                <w:sz w:val="18"/>
                <w:highlight w:val="lightGray"/>
              </w:rPr>
            </w:pPr>
          </w:p>
        </w:tc>
        <w:tc>
          <w:tcPr>
            <w:tcW w:w="1701" w:type="dxa"/>
            <w:vAlign w:val="center"/>
          </w:tcPr>
          <w:p w14:paraId="2D4E2E0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15 kHz</w:t>
            </w:r>
          </w:p>
        </w:tc>
        <w:tc>
          <w:tcPr>
            <w:tcW w:w="1701" w:type="dxa"/>
            <w:vAlign w:val="center"/>
          </w:tcPr>
          <w:p w14:paraId="2B47E64F"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30 kHz</w:t>
            </w:r>
          </w:p>
        </w:tc>
        <w:tc>
          <w:tcPr>
            <w:tcW w:w="1985" w:type="dxa"/>
            <w:vMerge/>
          </w:tcPr>
          <w:p w14:paraId="005B278A" w14:textId="77777777" w:rsidR="0068402A" w:rsidRDefault="0068402A">
            <w:pPr>
              <w:keepNext/>
              <w:keepLines/>
              <w:spacing w:after="0"/>
              <w:jc w:val="center"/>
              <w:rPr>
                <w:rFonts w:ascii="Arial" w:eastAsia="Times New Roman" w:hAnsi="Arial" w:cs="Arial"/>
                <w:b/>
                <w:sz w:val="18"/>
                <w:highlight w:val="lightGray"/>
              </w:rPr>
            </w:pPr>
          </w:p>
        </w:tc>
      </w:tr>
      <w:tr w:rsidR="0068402A" w14:paraId="5D8E0C2E" w14:textId="77777777">
        <w:tc>
          <w:tcPr>
            <w:tcW w:w="1156" w:type="dxa"/>
            <w:vMerge w:val="restart"/>
            <w:vAlign w:val="center"/>
          </w:tcPr>
          <w:p w14:paraId="17298CC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Conditions</w:t>
            </w:r>
          </w:p>
        </w:tc>
        <w:tc>
          <w:tcPr>
            <w:tcW w:w="3663" w:type="dxa"/>
          </w:tcPr>
          <w:p w14:paraId="300B246F"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lightGray"/>
              </w:rPr>
              <w:t>NR_FDD_FR1_A, NR_TDD_FR1_A</w:t>
            </w:r>
          </w:p>
        </w:tc>
        <w:tc>
          <w:tcPr>
            <w:tcW w:w="1701" w:type="dxa"/>
            <w:vAlign w:val="center"/>
          </w:tcPr>
          <w:p w14:paraId="3681844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-125</w:t>
            </w:r>
          </w:p>
        </w:tc>
        <w:tc>
          <w:tcPr>
            <w:tcW w:w="1701" w:type="dxa"/>
            <w:vAlign w:val="center"/>
          </w:tcPr>
          <w:p w14:paraId="21BB617F"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-122</w:t>
            </w:r>
          </w:p>
        </w:tc>
        <w:tc>
          <w:tcPr>
            <w:tcW w:w="1985" w:type="dxa"/>
            <w:vMerge w:val="restart"/>
            <w:vAlign w:val="center"/>
          </w:tcPr>
          <w:p w14:paraId="2C97FB3D"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yellow"/>
              </w:rPr>
              <w:sym w:font="Symbol" w:char="F0B3"/>
            </w:r>
            <w:r>
              <w:rPr>
                <w:rFonts w:ascii="Arial" w:eastAsia="Times New Roman" w:hAnsi="Arial" w:cs="Arial"/>
                <w:sz w:val="18"/>
                <w:highlight w:val="yellow"/>
              </w:rPr>
              <w:t xml:space="preserve"> -4</w:t>
            </w:r>
          </w:p>
        </w:tc>
      </w:tr>
      <w:tr w:rsidR="0068402A" w14:paraId="1EC4A999" w14:textId="77777777">
        <w:tc>
          <w:tcPr>
            <w:tcW w:w="1156" w:type="dxa"/>
            <w:vMerge/>
            <w:vAlign w:val="center"/>
          </w:tcPr>
          <w:p w14:paraId="2D762351"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2835B5C4"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NR_FDD_FR1_B</w:t>
            </w:r>
          </w:p>
        </w:tc>
        <w:tc>
          <w:tcPr>
            <w:tcW w:w="1701" w:type="dxa"/>
          </w:tcPr>
          <w:p w14:paraId="2F8AE3CA"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tcPr>
          <w:p w14:paraId="7E519013"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-121.5</w:t>
            </w:r>
          </w:p>
        </w:tc>
        <w:tc>
          <w:tcPr>
            <w:tcW w:w="1985" w:type="dxa"/>
            <w:vMerge/>
            <w:vAlign w:val="center"/>
          </w:tcPr>
          <w:p w14:paraId="1A1124F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0C760B0E" w14:textId="77777777">
        <w:tc>
          <w:tcPr>
            <w:tcW w:w="1156" w:type="dxa"/>
            <w:vMerge/>
            <w:vAlign w:val="center"/>
          </w:tcPr>
          <w:p w14:paraId="79AB021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307BE5FA"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NR_TDD_FR1_C</w:t>
            </w:r>
          </w:p>
        </w:tc>
        <w:tc>
          <w:tcPr>
            <w:tcW w:w="1701" w:type="dxa"/>
            <w:vAlign w:val="center"/>
          </w:tcPr>
          <w:p w14:paraId="1C32758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w:t>
            </w:r>
          </w:p>
        </w:tc>
        <w:tc>
          <w:tcPr>
            <w:tcW w:w="1701" w:type="dxa"/>
            <w:vAlign w:val="center"/>
          </w:tcPr>
          <w:p w14:paraId="56D35704"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w:t>
            </w:r>
          </w:p>
        </w:tc>
        <w:tc>
          <w:tcPr>
            <w:tcW w:w="1985" w:type="dxa"/>
            <w:vMerge/>
            <w:vAlign w:val="center"/>
          </w:tcPr>
          <w:p w14:paraId="04BE1D48"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30AF972E" w14:textId="77777777">
        <w:tc>
          <w:tcPr>
            <w:tcW w:w="1156" w:type="dxa"/>
            <w:vMerge/>
            <w:vAlign w:val="center"/>
          </w:tcPr>
          <w:p w14:paraId="2792DEE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487DC39E"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NR_FDD_FR1_D, NR_TDD_FR1_D</w:t>
            </w:r>
          </w:p>
        </w:tc>
        <w:tc>
          <w:tcPr>
            <w:tcW w:w="1701" w:type="dxa"/>
            <w:vAlign w:val="center"/>
          </w:tcPr>
          <w:p w14:paraId="1BC668B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vAlign w:val="center"/>
          </w:tcPr>
          <w:p w14:paraId="25AC89BA"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-120.5</w:t>
            </w:r>
          </w:p>
        </w:tc>
        <w:tc>
          <w:tcPr>
            <w:tcW w:w="1985" w:type="dxa"/>
            <w:vMerge/>
            <w:vAlign w:val="center"/>
          </w:tcPr>
          <w:p w14:paraId="672C7C76"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71816304" w14:textId="77777777">
        <w:tc>
          <w:tcPr>
            <w:tcW w:w="1156" w:type="dxa"/>
            <w:vMerge/>
            <w:vAlign w:val="center"/>
          </w:tcPr>
          <w:p w14:paraId="5B47912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63989661"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NR_FDD_FR1_E, NR_TDD_FR1_E</w:t>
            </w:r>
          </w:p>
        </w:tc>
        <w:tc>
          <w:tcPr>
            <w:tcW w:w="1701" w:type="dxa"/>
            <w:vAlign w:val="center"/>
          </w:tcPr>
          <w:p w14:paraId="6FCDE1D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-123</w:t>
            </w:r>
          </w:p>
        </w:tc>
        <w:tc>
          <w:tcPr>
            <w:tcW w:w="1701" w:type="dxa"/>
            <w:vAlign w:val="center"/>
          </w:tcPr>
          <w:p w14:paraId="485D4CA5"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-120</w:t>
            </w:r>
          </w:p>
        </w:tc>
        <w:tc>
          <w:tcPr>
            <w:tcW w:w="1985" w:type="dxa"/>
            <w:vMerge/>
            <w:vAlign w:val="center"/>
          </w:tcPr>
          <w:p w14:paraId="3E522C7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F5BEF90" w14:textId="77777777">
        <w:tc>
          <w:tcPr>
            <w:tcW w:w="1156" w:type="dxa"/>
            <w:vMerge/>
            <w:vAlign w:val="center"/>
          </w:tcPr>
          <w:p w14:paraId="0BC085B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73D6A1A8"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NR_FDD_FR1_G</w:t>
            </w:r>
          </w:p>
        </w:tc>
        <w:tc>
          <w:tcPr>
            <w:tcW w:w="1701" w:type="dxa"/>
            <w:vAlign w:val="center"/>
          </w:tcPr>
          <w:p w14:paraId="0C04A49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-122</w:t>
            </w:r>
          </w:p>
        </w:tc>
        <w:tc>
          <w:tcPr>
            <w:tcW w:w="1701" w:type="dxa"/>
            <w:vAlign w:val="center"/>
          </w:tcPr>
          <w:p w14:paraId="292BFB2B"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-119</w:t>
            </w:r>
          </w:p>
        </w:tc>
        <w:tc>
          <w:tcPr>
            <w:tcW w:w="1985" w:type="dxa"/>
            <w:vMerge/>
            <w:vAlign w:val="center"/>
          </w:tcPr>
          <w:p w14:paraId="174F7C30"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29A82C52" w14:textId="77777777">
        <w:tc>
          <w:tcPr>
            <w:tcW w:w="1156" w:type="dxa"/>
            <w:vMerge/>
            <w:vAlign w:val="center"/>
          </w:tcPr>
          <w:p w14:paraId="65025501"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25840492" w14:textId="77777777" w:rsidR="0068402A" w:rsidRDefault="00034E13">
            <w:pPr>
              <w:keepNext/>
              <w:keepLines/>
              <w:spacing w:after="0"/>
              <w:jc w:val="center"/>
              <w:rPr>
                <w:rFonts w:ascii="Arial" w:eastAsia="Times New Roman" w:hAnsi="Arial" w:cs="Arial"/>
                <w:sz w:val="18"/>
                <w:highlight w:val="yellow"/>
                <w:lang w:val="sv-SE"/>
              </w:rPr>
            </w:pPr>
            <w:r>
              <w:rPr>
                <w:rFonts w:ascii="Arial" w:eastAsia="Times New Roman" w:hAnsi="Arial" w:cs="Arial"/>
                <w:sz w:val="18"/>
                <w:highlight w:val="yellow"/>
                <w:lang w:val="sv-SE"/>
              </w:rPr>
              <w:t>NR_FDD_FR1_H</w:t>
            </w:r>
          </w:p>
        </w:tc>
        <w:tc>
          <w:tcPr>
            <w:tcW w:w="1701" w:type="dxa"/>
            <w:vAlign w:val="center"/>
          </w:tcPr>
          <w:p w14:paraId="54B01C85" w14:textId="77777777" w:rsidR="0068402A" w:rsidRDefault="00034E13">
            <w:pPr>
              <w:keepNext/>
              <w:keepLines/>
              <w:spacing w:after="0"/>
              <w:jc w:val="center"/>
              <w:rPr>
                <w:rFonts w:ascii="Arial" w:hAnsi="Arial"/>
                <w:sz w:val="18"/>
                <w:highlight w:val="yellow"/>
              </w:rPr>
            </w:pPr>
            <w:r>
              <w:rPr>
                <w:rFonts w:ascii="Arial" w:hAnsi="Arial"/>
                <w:sz w:val="18"/>
                <w:highlight w:val="yellow"/>
              </w:rPr>
              <w:t>-121.5</w:t>
            </w:r>
          </w:p>
        </w:tc>
        <w:tc>
          <w:tcPr>
            <w:tcW w:w="1701" w:type="dxa"/>
            <w:vAlign w:val="center"/>
          </w:tcPr>
          <w:p w14:paraId="0342FF19" w14:textId="77777777" w:rsidR="0068402A" w:rsidRDefault="00034E13">
            <w:pPr>
              <w:keepNext/>
              <w:keepLines/>
              <w:spacing w:after="0"/>
              <w:jc w:val="center"/>
              <w:rPr>
                <w:rFonts w:ascii="Arial" w:hAnsi="Arial" w:cs="Arial"/>
                <w:sz w:val="18"/>
                <w:highlight w:val="yellow"/>
                <w:lang w:val="sv-SE"/>
              </w:rPr>
            </w:pPr>
            <w:r>
              <w:rPr>
                <w:rFonts w:ascii="Arial" w:hAnsi="Arial"/>
                <w:sz w:val="18"/>
                <w:highlight w:val="yellow"/>
              </w:rPr>
              <w:t>-118.5</w:t>
            </w:r>
          </w:p>
        </w:tc>
        <w:tc>
          <w:tcPr>
            <w:tcW w:w="1985" w:type="dxa"/>
            <w:vMerge/>
            <w:vAlign w:val="center"/>
          </w:tcPr>
          <w:p w14:paraId="3C412152"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E670786" w14:textId="77777777">
        <w:tc>
          <w:tcPr>
            <w:tcW w:w="10206" w:type="dxa"/>
            <w:gridSpan w:val="5"/>
          </w:tcPr>
          <w:p w14:paraId="33B914FD" w14:textId="77777777" w:rsidR="0068402A" w:rsidRDefault="00034E13">
            <w:pPr>
              <w:keepNext/>
              <w:keepLines/>
              <w:spacing w:after="0"/>
              <w:rPr>
                <w:rFonts w:ascii="Arial" w:eastAsia="Times New Roman" w:hAnsi="Arial" w:cs="Arial"/>
                <w:sz w:val="18"/>
                <w:highlight w:val="lightGray"/>
              </w:rPr>
            </w:pPr>
            <w:r>
              <w:rPr>
                <w:rFonts w:ascii="Arial" w:eastAsia="Times New Roman" w:hAnsi="Arial" w:cs="Arial"/>
                <w:sz w:val="18"/>
                <w:highlight w:val="lightGray"/>
              </w:rPr>
              <w:t>NOTE 1:</w:t>
            </w:r>
            <w:r>
              <w:rPr>
                <w:rFonts w:ascii="Arial" w:eastAsia="Times New Roman" w:hAnsi="Arial" w:cs="Arial"/>
                <w:sz w:val="18"/>
                <w:highlight w:val="lightGray"/>
              </w:rPr>
              <w:tab/>
              <w:t>NR operating band groups are defined in Section 3.5.2.</w:t>
            </w:r>
          </w:p>
        </w:tc>
      </w:tr>
    </w:tbl>
    <w:p w14:paraId="319882D0" w14:textId="77777777" w:rsidR="0068402A" w:rsidRDefault="0068402A">
      <w:pPr>
        <w:rPr>
          <w:rFonts w:ascii="Arial" w:hAnsi="Arial"/>
          <w:highlight w:val="lightGray"/>
        </w:rPr>
      </w:pPr>
    </w:p>
    <w:p w14:paraId="42DF24F4" w14:textId="77777777" w:rsidR="0068402A" w:rsidRDefault="00034E1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059971BF" w14:textId="77777777" w:rsidR="0068402A" w:rsidRDefault="00034E13">
      <w:pPr>
        <w:rPr>
          <w:rFonts w:ascii="Arial" w:hAnsi="Arial"/>
          <w:highlight w:val="lightGray"/>
        </w:rPr>
      </w:pPr>
      <w:r>
        <w:rPr>
          <w:rFonts w:ascii="Arial" w:hAnsi="Arial"/>
          <w:highlight w:val="lightGray"/>
        </w:rPr>
        <w:t>9.3.2</w:t>
      </w:r>
      <w:r>
        <w:rPr>
          <w:rFonts w:ascii="Arial" w:hAnsi="Arial"/>
          <w:highlight w:val="lightGray"/>
        </w:rPr>
        <w:tab/>
        <w:t>Requirements applicability</w:t>
      </w:r>
    </w:p>
    <w:p w14:paraId="6AAD5C57" w14:textId="77777777" w:rsidR="0068402A" w:rsidRDefault="00034E13">
      <w:pPr>
        <w:rPr>
          <w:rFonts w:ascii="Arial" w:hAnsi="Arial"/>
          <w:highlight w:val="lightGray"/>
        </w:rPr>
      </w:pPr>
      <w:r>
        <w:rPr>
          <w:rFonts w:ascii="Arial" w:hAnsi="Arial"/>
          <w:highlight w:val="lightGray"/>
        </w:rPr>
        <w:t>The requirements in Section 9.3 apply, provided:</w:t>
      </w:r>
    </w:p>
    <w:p w14:paraId="17BC590A"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The cell being identified or measured is detectable.</w:t>
      </w:r>
    </w:p>
    <w:p w14:paraId="2FB08989" w14:textId="77777777" w:rsidR="0068402A" w:rsidRDefault="00034E13">
      <w:pPr>
        <w:rPr>
          <w:rFonts w:ascii="Arial" w:hAnsi="Arial"/>
          <w:highlight w:val="lightGray"/>
        </w:rPr>
      </w:pPr>
      <w:r>
        <w:rPr>
          <w:rFonts w:ascii="Arial" w:hAnsi="Arial"/>
          <w:highlight w:val="lightGray"/>
        </w:rPr>
        <w:t>An inter-frequency cell shall be considered detectable when for each relevant SSB:</w:t>
      </w:r>
    </w:p>
    <w:p w14:paraId="22990963" w14:textId="77777777" w:rsidR="0068402A" w:rsidRDefault="00034E13">
      <w:pPr>
        <w:rPr>
          <w:rFonts w:ascii="Arial" w:hAnsi="Arial"/>
          <w:highlight w:val="yellow"/>
        </w:rPr>
      </w:pPr>
      <w:r>
        <w:rPr>
          <w:rFonts w:ascii="Arial" w:hAnsi="Arial"/>
          <w:highlight w:val="yellow"/>
        </w:rPr>
        <w:t>-</w:t>
      </w:r>
      <w:r>
        <w:rPr>
          <w:rFonts w:ascii="Arial" w:hAnsi="Arial"/>
          <w:highlight w:val="yellow"/>
        </w:rPr>
        <w:tab/>
        <w:t>SS-RSRP related side conditions given in Sections 10.1.4 and 10.1.5 for FR1 and FR2, respectively, for a corresponding Band,</w:t>
      </w:r>
    </w:p>
    <w:p w14:paraId="6409F2C7"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SS-RSRQ related side conditions given in Sections 10.1.9 and 10.1.10 for FR1 and FR2, respectively, for a corresponding Band,</w:t>
      </w:r>
    </w:p>
    <w:p w14:paraId="6CB3B7FF"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SS-SINR related side conditions given in Sections 10.1.14 and 10.1.15 for FR1 and FR2, respectively, for a corresponding Band,</w:t>
      </w:r>
    </w:p>
    <w:p w14:paraId="45A6AD91"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SSB_RP and SSB Ês/Iot according to Annex B.2.3 for a corresponding Band.</w:t>
      </w:r>
    </w:p>
    <w:p w14:paraId="265D7E4D" w14:textId="77777777" w:rsidR="0068402A" w:rsidRDefault="00034E13">
      <w:pPr>
        <w:jc w:val="both"/>
      </w:pPr>
      <w:r>
        <w:rPr>
          <w:rFonts w:ascii="Arial" w:hAnsi="Arial" w:cs="Arial"/>
        </w:rPr>
        <w:t>The side conditions mentioned above refer to Annex B.2.3, which is already considered.</w:t>
      </w:r>
    </w:p>
    <w:p w14:paraId="6BC315A7" w14:textId="77777777" w:rsidR="0068402A" w:rsidRDefault="00034E13">
      <w:pPr>
        <w:jc w:val="both"/>
        <w:rPr>
          <w:rFonts w:ascii="Arial" w:hAnsi="Arial"/>
        </w:rPr>
      </w:pPr>
      <w:r>
        <w:rPr>
          <w:rFonts w:ascii="Arial" w:hAnsi="Arial" w:cs="Arial"/>
        </w:rPr>
        <w:t>In summary the SSB Es/Iot of both NR Cell 1 and Cell 2 shall be above -4dB, the tightest requirement for Io of NR RF channel shall be between -117.5dBm/15kHz (-89.5dBm/9.36MHz) or -114.5dBm/30kHz (-83.5dBm/38.16MHz) and -50dBm/BWchannel for band group NR_FDD_FR1_H, and the tightest requirement for SSB_RP shall be above -121.5dBm/15kHz or -118.5dBm/30kHz for band group NR_FDD_FR1_H.</w:t>
      </w:r>
    </w:p>
    <w:p w14:paraId="3622A506" w14:textId="77777777" w:rsidR="0068402A" w:rsidRDefault="00034E13">
      <w:pPr>
        <w:spacing w:before="120" w:after="120"/>
        <w:jc w:val="both"/>
        <w:rPr>
          <w:rFonts w:ascii="Arial" w:hAnsi="Arial"/>
          <w:u w:val="single"/>
        </w:rPr>
      </w:pPr>
      <w:r>
        <w:rPr>
          <w:rFonts w:ascii="Arial" w:hAnsi="Arial"/>
          <w:u w:val="single"/>
        </w:rPr>
        <w:t>d) Controlled parameters critical to verdict</w:t>
      </w:r>
    </w:p>
    <w:p w14:paraId="6A21ACAC" w14:textId="77777777" w:rsidR="0068402A" w:rsidRDefault="00034E13">
      <w:pPr>
        <w:rPr>
          <w:rFonts w:ascii="Arial" w:hAnsi="Arial"/>
        </w:rPr>
      </w:pPr>
      <w:r>
        <w:rPr>
          <w:rFonts w:ascii="Arial" w:hAnsi="Arial"/>
        </w:rPr>
        <w:t>In many RRM test cases, and particularly inter-frequency multi-cell tests, there is not a simple one-to-one relationship between the parameters that can be set by the test equipment, and their effect on parameters determining the test verdict.</w:t>
      </w:r>
    </w:p>
    <w:p w14:paraId="28EA25FE" w14:textId="77777777" w:rsidR="0068402A" w:rsidRDefault="00034E13">
      <w:pPr>
        <w:rPr>
          <w:rFonts w:ascii="Arial" w:hAnsi="Arial"/>
        </w:rPr>
      </w:pPr>
      <w:r>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9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9C03D24" w14:textId="77777777" w:rsidR="0068402A" w:rsidRDefault="00034E13">
      <w:pPr>
        <w:rPr>
          <w:rFonts w:ascii="Arial" w:hAnsi="Arial"/>
        </w:rPr>
      </w:pPr>
      <w:r>
        <w:rPr>
          <w:rFonts w:ascii="Arial" w:hAnsi="Arial"/>
        </w:rPr>
        <w:t>In general all the values are listed for each time interval. When a cell is not present during a time interval, the corresponding entries are greyed out.</w:t>
      </w:r>
    </w:p>
    <w:p w14:paraId="1EF66CF1" w14:textId="77777777" w:rsidR="0068402A" w:rsidRDefault="00034E13">
      <w:pPr>
        <w:rPr>
          <w:rFonts w:ascii="Arial" w:hAnsi="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Pr>
          <w:rFonts w:ascii="Arial" w:hAnsi="Arial"/>
          <w:vertAlign w:val="subscript"/>
        </w:rPr>
        <w:t>oc</w:t>
      </w:r>
      <w:r>
        <w:rPr>
          <w:rFonts w:ascii="Arial" w:hAnsi="Arial"/>
        </w:rPr>
        <w:t xml:space="preserve"> would cause 1dB error in the Io on RF Channel 1, so the sensitivity factor is 1.000 during each time interval. However, the same error of 1dB in the absolute level N</w:t>
      </w:r>
      <w:r>
        <w:rPr>
          <w:rFonts w:ascii="Arial" w:hAnsi="Arial"/>
          <w:vertAlign w:val="subscript"/>
        </w:rPr>
        <w:t>oc</w:t>
      </w:r>
      <w:r>
        <w:rPr>
          <w:rFonts w:ascii="Arial" w:hAnsi="Arial"/>
        </w:rPr>
        <w:t xml:space="preserve"> would cause no change to NR Cell 1 Es/Iot, because all other powers are specified relative to N</w:t>
      </w:r>
      <w:r>
        <w:rPr>
          <w:rFonts w:ascii="Arial" w:hAnsi="Arial"/>
          <w:vertAlign w:val="subscript"/>
        </w:rPr>
        <w:t>oc</w:t>
      </w:r>
      <w:r>
        <w:rPr>
          <w:rFonts w:ascii="Arial" w:hAnsi="Arial"/>
        </w:rPr>
        <w:t>, so the sensitivity factor is zero.</w:t>
      </w:r>
    </w:p>
    <w:p w14:paraId="6EBE0B60" w14:textId="77777777" w:rsidR="0068402A" w:rsidRDefault="00034E13">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0BC75A10" w14:textId="77777777" w:rsidR="0068402A" w:rsidRDefault="00034E13">
      <w:pPr>
        <w:rPr>
          <w:rFonts w:ascii="Arial" w:hAnsi="Arial"/>
        </w:rPr>
      </w:pPr>
      <w:r>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 and T2.</w:t>
      </w:r>
    </w:p>
    <w:p w14:paraId="79D6D8C6" w14:textId="77777777" w:rsidR="0068402A" w:rsidRDefault="00034E13">
      <w:pPr>
        <w:rPr>
          <w:rFonts w:ascii="Arial" w:hAnsi="Arial"/>
        </w:rPr>
      </w:pPr>
      <w:r>
        <w:rPr>
          <w:rFonts w:ascii="Arial" w:hAnsi="Arial"/>
        </w:rPr>
        <w:t xml:space="preserve">For the test system uncertainties, the normal procedure of combining uncorrelated uncertainties root-sum-square is followed. </w:t>
      </w:r>
    </w:p>
    <w:p w14:paraId="42471047" w14:textId="77777777" w:rsidR="0068402A" w:rsidRDefault="00034E13">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3B484072" w14:textId="77777777" w:rsidR="0068402A" w:rsidRDefault="0068402A">
      <w:pPr>
        <w:spacing w:before="120" w:after="120"/>
        <w:jc w:val="both"/>
        <w:rPr>
          <w:rFonts w:ascii="Arial" w:hAnsi="Arial" w:cs="Arial"/>
        </w:rPr>
      </w:pPr>
    </w:p>
    <w:p w14:paraId="5DDD2849" w14:textId="77777777" w:rsidR="0068402A" w:rsidRDefault="00034E13">
      <w:pPr>
        <w:spacing w:before="120" w:after="120"/>
        <w:jc w:val="both"/>
        <w:rPr>
          <w:rFonts w:ascii="Arial" w:hAnsi="Arial"/>
          <w:u w:val="single"/>
        </w:rPr>
      </w:pPr>
      <w:r>
        <w:rPr>
          <w:rFonts w:ascii="Arial" w:hAnsi="Arial"/>
          <w:u w:val="single"/>
        </w:rPr>
        <w:t>e) Determine parameters to offset</w:t>
      </w:r>
    </w:p>
    <w:p w14:paraId="085F4E51" w14:textId="77777777" w:rsidR="0068402A" w:rsidRDefault="00034E13">
      <w:pPr>
        <w:autoSpaceDE w:val="0"/>
        <w:autoSpaceDN w:val="0"/>
        <w:adjustRightInd w:val="0"/>
        <w:rPr>
          <w:rFonts w:ascii="Arial" w:hAnsi="Arial"/>
        </w:rPr>
      </w:pPr>
      <w:r>
        <w:rPr>
          <w:rFonts w:ascii="Arial" w:hAnsi="Arial"/>
        </w:rPr>
        <w:t>During T1 the UE is required to select NR Cell 1 as PSCell. The uncertainties do not take NR Cell 1 Ês/Iot or SSB_RP power outside the allowed range, therefore no offsets are required.</w:t>
      </w:r>
    </w:p>
    <w:p w14:paraId="4B4C2C14" w14:textId="52B3C980" w:rsidR="0068402A" w:rsidRDefault="00034E13">
      <w:pPr>
        <w:autoSpaceDE w:val="0"/>
        <w:autoSpaceDN w:val="0"/>
        <w:adjustRightInd w:val="0"/>
        <w:rPr>
          <w:rFonts w:ascii="Arial" w:hAnsi="Arial"/>
        </w:rPr>
      </w:pPr>
      <w:r>
        <w:rPr>
          <w:rFonts w:ascii="Arial" w:hAnsi="Arial"/>
        </w:rPr>
        <w:t>During T2 the NR Cell 2 becomes detected. UE is expected to perform inter-frequency measurement. The nominal conditions in TS 38.133 Table A.</w:t>
      </w:r>
      <w:r>
        <w:rPr>
          <w:rFonts w:ascii="Arial" w:eastAsia="宋体" w:hAnsi="Arial" w:hint="eastAsia"/>
          <w:lang w:eastAsia="zh-CN"/>
        </w:rPr>
        <w:t>6.3.1.9</w:t>
      </w:r>
      <w:r w:rsidR="003060F6">
        <w:rPr>
          <w:rFonts w:ascii="Arial" w:eastAsia="宋体" w:hAnsi="Arial" w:hint="eastAsia"/>
          <w:lang w:eastAsia="zh-CN"/>
        </w:rPr>
        <w:t>.</w:t>
      </w:r>
      <w:r w:rsidR="003060F6">
        <w:rPr>
          <w:rFonts w:ascii="Arial" w:eastAsia="宋体" w:hAnsi="Arial"/>
          <w:lang w:eastAsia="zh-CN"/>
        </w:rPr>
        <w:t>2</w:t>
      </w:r>
      <w:r>
        <w:rPr>
          <w:rFonts w:ascii="Arial" w:hAnsi="Arial"/>
        </w:rPr>
        <w:t xml:space="preserve">-3 give RSRP values, as measured by the UE, which are </w:t>
      </w:r>
      <w:r w:rsidR="003060F6">
        <w:rPr>
          <w:rFonts w:ascii="Arial" w:hAnsi="Arial"/>
        </w:rPr>
        <w:t>-90</w:t>
      </w:r>
      <w:r>
        <w:rPr>
          <w:rFonts w:ascii="Arial" w:hAnsi="Arial"/>
        </w:rPr>
        <w:t>dB apart nominally. More details are available in the attached spreadsheet.</w:t>
      </w:r>
    </w:p>
    <w:p w14:paraId="4443CD03" w14:textId="77777777" w:rsidR="0068402A" w:rsidRDefault="00034E13">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Pr>
          <w:rFonts w:ascii="Arial" w:hAnsi="Arial"/>
        </w:rPr>
        <w:t xml:space="preserve"> requirement in TS 38.33</w:t>
      </w:r>
      <w:r>
        <w:rPr>
          <w:rFonts w:ascii="Arial" w:hAnsi="Arial" w:hint="eastAsia"/>
          <w:lang w:eastAsia="zh-CN"/>
        </w:rPr>
        <w:t>1</w:t>
      </w:r>
      <w:r>
        <w:rPr>
          <w:rFonts w:ascii="Arial" w:hAnsi="Arial"/>
        </w:rPr>
        <w:t xml:space="preserve">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is “Event A3 (Neighbour becomes offset better than </w:t>
      </w:r>
      <w:r>
        <w:t>SpCell</w:t>
      </w:r>
      <w:r>
        <w:rPr>
          <w:rFonts w:ascii="Arial" w:hAnsi="Arial"/>
        </w:rPr>
        <w:t>)</w:t>
      </w:r>
      <w:r>
        <w:rPr>
          <w:rFonts w:ascii="Arial" w:hAnsi="Arial" w:hint="eastAsia"/>
        </w:rPr>
        <w:t xml:space="preserve">, </w:t>
      </w:r>
      <w:r>
        <w:rPr>
          <w:rFonts w:ascii="Arial" w:hAnsi="Arial"/>
        </w:rPr>
        <w:t>inequality A3-1 (Entering condition) is</w:t>
      </w:r>
      <w:r>
        <w:rPr>
          <w:rFonts w:ascii="Arial" w:hAnsi="Arial" w:hint="eastAsia"/>
          <w:lang w:eastAsia="zh-CN"/>
        </w:rPr>
        <w:t xml:space="preserve">: </w:t>
      </w:r>
      <w:r>
        <w:rPr>
          <w:i/>
          <w:iCs/>
        </w:rPr>
        <w:t>Mn + Ofn + Ocn – Hys &gt; Mp + Ofp + Ocp + Off</w:t>
      </w:r>
      <w:r>
        <w:rPr>
          <w:rFonts w:ascii="Arial" w:hAnsi="Arial"/>
        </w:rPr>
        <w:t>”.</w:t>
      </w:r>
    </w:p>
    <w:p w14:paraId="781CCC72" w14:textId="77777777" w:rsidR="0068402A" w:rsidRDefault="00034E13">
      <w:pPr>
        <w:jc w:val="both"/>
        <w:rPr>
          <w:rFonts w:ascii="Arial" w:hAnsi="Arial"/>
        </w:rPr>
      </w:pPr>
      <w:r>
        <w:rPr>
          <w:rFonts w:ascii="Arial" w:hAnsi="Arial"/>
        </w:rPr>
        <w:t>The values in this equation are derived as follows:</w:t>
      </w:r>
    </w:p>
    <w:p w14:paraId="03DC21E3" w14:textId="77777777" w:rsidR="0068402A" w:rsidRDefault="00034E13">
      <w:pPr>
        <w:numPr>
          <w:ilvl w:val="0"/>
          <w:numId w:val="6"/>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its calculation is available in the attached spreadsheet.</w:t>
      </w:r>
    </w:p>
    <w:p w14:paraId="2F0CA74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137B2AC3"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72442F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w:t>
      </w:r>
      <w:r>
        <w:rPr>
          <w:rFonts w:ascii="Arial" w:eastAsia="宋体" w:hAnsi="Arial" w:hint="eastAsia"/>
          <w:lang w:eastAsia="zh-CN"/>
        </w:rPr>
        <w:t>6.3.1.9</w:t>
      </w:r>
      <w:r>
        <w:rPr>
          <w:rFonts w:ascii="Arial" w:hAnsi="Arial"/>
        </w:rPr>
        <w:t>-2.</w:t>
      </w:r>
    </w:p>
    <w:p w14:paraId="452B0767" w14:textId="77777777" w:rsidR="0068402A" w:rsidRDefault="00034E13">
      <w:pPr>
        <w:numPr>
          <w:ilvl w:val="0"/>
          <w:numId w:val="6"/>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T2 and its calculation is available in the attached spreadsheet.</w:t>
      </w:r>
    </w:p>
    <w:p w14:paraId="1EC7E172"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7520A2E2"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0015BB75" w14:textId="56461488" w:rsidR="0068402A" w:rsidRDefault="00034E13">
      <w:pPr>
        <w:numPr>
          <w:ilvl w:val="0"/>
          <w:numId w:val="6"/>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specified as -</w:t>
      </w:r>
      <w:r w:rsidR="003060F6">
        <w:rPr>
          <w:rFonts w:ascii="Arial" w:hAnsi="Arial"/>
        </w:rPr>
        <w:t>0</w:t>
      </w:r>
      <w:r>
        <w:rPr>
          <w:rFonts w:ascii="Arial" w:hAnsi="Arial"/>
        </w:rPr>
        <w:t>dB in TS 38.133 Table A.</w:t>
      </w:r>
      <w:r>
        <w:rPr>
          <w:rFonts w:ascii="Arial" w:eastAsia="宋体" w:hAnsi="Arial" w:hint="eastAsia"/>
          <w:lang w:eastAsia="zh-CN"/>
        </w:rPr>
        <w:t>6.3.1.9</w:t>
      </w:r>
      <w:r>
        <w:rPr>
          <w:rFonts w:ascii="Arial" w:hAnsi="Arial"/>
        </w:rPr>
        <w:t>.2-2.</w:t>
      </w:r>
    </w:p>
    <w:p w14:paraId="5CC514A6" w14:textId="77777777" w:rsidR="0068402A" w:rsidRDefault="00034E13">
      <w:pPr>
        <w:spacing w:before="120"/>
        <w:jc w:val="both"/>
        <w:rPr>
          <w:rFonts w:ascii="Arial" w:hAnsi="Arial"/>
        </w:rPr>
      </w:pPr>
      <w:r>
        <w:rPr>
          <w:rFonts w:ascii="Arial" w:hAnsi="Arial"/>
        </w:rPr>
        <w:t>The equation therefore reduces to:</w:t>
      </w:r>
    </w:p>
    <w:p w14:paraId="0FB61766" w14:textId="77777777" w:rsidR="0068402A" w:rsidRDefault="00034E13">
      <w:pPr>
        <w:jc w:val="both"/>
        <w:rPr>
          <w:rFonts w:ascii="Arial" w:hAnsi="Arial"/>
          <w:i/>
        </w:rPr>
      </w:pPr>
      <w:r>
        <w:rPr>
          <w:rFonts w:ascii="Arial" w:hAnsi="Arial"/>
          <w:i/>
        </w:rPr>
        <w:t xml:space="preserve">Mn &gt; Mp + Off. </w:t>
      </w:r>
    </w:p>
    <w:p w14:paraId="57AC652B" w14:textId="3993F726" w:rsidR="0068402A" w:rsidRDefault="00034E13">
      <w:pPr>
        <w:jc w:val="both"/>
        <w:rPr>
          <w:rFonts w:ascii="Arial" w:hAnsi="Arial"/>
        </w:rPr>
      </w:pPr>
      <w:r>
        <w:rPr>
          <w:rFonts w:ascii="Arial" w:hAnsi="Arial"/>
        </w:rPr>
        <w:t xml:space="preserve">Putting values into the inequality for Config 1 and rearranging gives </w:t>
      </w:r>
      <w:r>
        <w:rPr>
          <w:rFonts w:ascii="Arial" w:hAnsi="Arial"/>
          <w:i/>
        </w:rPr>
        <w:t>-</w:t>
      </w:r>
      <w:r w:rsidR="003060F6">
        <w:rPr>
          <w:rFonts w:ascii="Arial" w:hAnsi="Arial"/>
          <w:i/>
        </w:rPr>
        <w:t>90</w:t>
      </w:r>
      <w:r>
        <w:rPr>
          <w:rFonts w:ascii="Arial" w:hAnsi="Arial"/>
          <w:i/>
        </w:rPr>
        <w:t>dBm - (-</w:t>
      </w:r>
      <w:r w:rsidR="003060F6">
        <w:rPr>
          <w:rFonts w:ascii="Arial" w:hAnsi="Arial"/>
          <w:i/>
        </w:rPr>
        <w:t>90</w:t>
      </w:r>
      <w:r>
        <w:rPr>
          <w:rFonts w:ascii="Arial" w:hAnsi="Arial"/>
          <w:i/>
        </w:rPr>
        <w:t xml:space="preserve">)dBm &gt; </w:t>
      </w:r>
      <w:r w:rsidR="003060F6">
        <w:rPr>
          <w:rFonts w:ascii="Arial" w:hAnsi="Arial"/>
          <w:i/>
        </w:rPr>
        <w:t>0</w:t>
      </w:r>
      <w:r>
        <w:rPr>
          <w:rFonts w:ascii="Arial" w:hAnsi="Arial"/>
          <w:i/>
        </w:rPr>
        <w:t>dB</w:t>
      </w:r>
      <w:r>
        <w:rPr>
          <w:rFonts w:ascii="Arial" w:hAnsi="Arial"/>
        </w:rPr>
        <w:t xml:space="preserve">. This inequality can be satisfied under nominal conditions. In addition, the overall uncertainty for UE Measured (Cell 2 RSRP - Cell 1 RSRP), considering both test system and UE measurement uncertainties, is </w:t>
      </w:r>
      <w:r>
        <w:rPr>
          <w:rFonts w:ascii="Arial" w:hAnsi="Arial" w:cs="Arial"/>
        </w:rPr>
        <w:t>±6.66</w:t>
      </w:r>
      <w:r>
        <w:rPr>
          <w:rFonts w:ascii="Arial" w:hAnsi="Arial"/>
        </w:rPr>
        <w:t>dB as calculated in step d) of the accompanying spreadsheet. Therefore a +</w:t>
      </w:r>
      <w:r w:rsidR="003060F6">
        <w:rPr>
          <w:rFonts w:ascii="Arial" w:hAnsi="Arial"/>
        </w:rPr>
        <w:t>3</w:t>
      </w:r>
      <w:r>
        <w:rPr>
          <w:rFonts w:ascii="Arial" w:hAnsi="Arial"/>
        </w:rPr>
        <w:t>.7dB offset is required to be applied to the Cell2 Es/Noc in T2 so the inequality is satisfied.</w:t>
      </w:r>
    </w:p>
    <w:p w14:paraId="0BB1F68B" w14:textId="77777777" w:rsidR="0068402A" w:rsidRDefault="00034E13">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4BF6C1" w14:textId="77777777" w:rsidR="0068402A" w:rsidRDefault="00034E13">
      <w:pPr>
        <w:spacing w:before="120" w:after="120"/>
        <w:rPr>
          <w:rFonts w:ascii="Arial" w:hAnsi="Arial"/>
          <w:u w:val="single"/>
        </w:rPr>
      </w:pPr>
      <w:r>
        <w:rPr>
          <w:rFonts w:ascii="Arial" w:hAnsi="Arial"/>
          <w:u w:val="single"/>
        </w:rPr>
        <w:t>f) Parameters modified by Test Tolerances</w:t>
      </w:r>
    </w:p>
    <w:p w14:paraId="0E46362A" w14:textId="77777777" w:rsidR="0068402A" w:rsidRDefault="00034E13">
      <w:pPr>
        <w:rPr>
          <w:rFonts w:ascii="Arial" w:eastAsia="宋体"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369899E3" w14:textId="77777777" w:rsidR="0068402A" w:rsidRDefault="00034E13">
      <w:pPr>
        <w:spacing w:after="60"/>
        <w:rPr>
          <w:rFonts w:ascii="Arial" w:hAnsi="Arial"/>
        </w:rPr>
      </w:pPr>
      <w:r>
        <w:rPr>
          <w:rFonts w:ascii="Arial" w:hAnsi="Arial"/>
        </w:rPr>
        <w:t>Re-derived parameters are calculated using the same methods as were used in step b). In general, all the values are listed for each time interval. Whenever a cell is not present during a time interval, the corresponding entries are greyed out (the formulae are left in place for use by future test cases).</w:t>
      </w:r>
    </w:p>
    <w:p w14:paraId="17546EE3" w14:textId="77777777" w:rsidR="0068402A" w:rsidRDefault="00034E13">
      <w:pPr>
        <w:spacing w:before="120" w:after="120"/>
        <w:rPr>
          <w:rFonts w:ascii="Arial" w:hAnsi="Arial"/>
          <w:u w:val="single"/>
        </w:rPr>
      </w:pPr>
      <w:r>
        <w:rPr>
          <w:rFonts w:ascii="Arial" w:hAnsi="Arial"/>
          <w:u w:val="single"/>
        </w:rPr>
        <w:t>g) Check controlled parameters Min/Max</w:t>
      </w:r>
    </w:p>
    <w:p w14:paraId="1D2EB0A4" w14:textId="77777777" w:rsidR="0068402A" w:rsidRDefault="00034E13">
      <w:pPr>
        <w:rPr>
          <w:rFonts w:ascii="Arial" w:hAnsi="Arial"/>
        </w:rPr>
      </w:pPr>
      <w:r>
        <w:rPr>
          <w:rFonts w:ascii="Arial" w:hAnsi="Arial"/>
        </w:rPr>
        <w:t>Using a format like that in step d), the nominal value of each controlled parameter is recalculated.</w:t>
      </w:r>
    </w:p>
    <w:p w14:paraId="233B4392" w14:textId="77777777" w:rsidR="0068402A" w:rsidRDefault="00034E13">
      <w:pPr>
        <w:rPr>
          <w:rFonts w:ascii="Arial" w:hAnsi="Arial"/>
        </w:rPr>
      </w:pPr>
      <w:r>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339BF029" w14:textId="77777777" w:rsidR="0068402A" w:rsidRDefault="00034E13">
      <w:pPr>
        <w:rPr>
          <w:rFonts w:ascii="Arial" w:eastAsia="宋体" w:hAnsi="Arial"/>
          <w:lang w:eastAsia="zh-CN"/>
        </w:rPr>
      </w:pPr>
      <w:r>
        <w:rPr>
          <w:rFonts w:ascii="Arial" w:hAnsi="Arial"/>
        </w:rPr>
        <w:t>With the uncertainty values and Test Tolerances proposed, all the requirements are met.</w:t>
      </w:r>
    </w:p>
    <w:p w14:paraId="0059309C" w14:textId="77777777" w:rsidR="0068402A" w:rsidRDefault="00034E13">
      <w:pPr>
        <w:pStyle w:val="tdoc-header"/>
        <w:autoSpaceDE w:val="0"/>
        <w:autoSpaceDN w:val="0"/>
        <w:adjustRightInd w:val="0"/>
        <w:spacing w:before="240" w:after="180"/>
        <w:outlineLvl w:val="0"/>
        <w:rPr>
          <w:b/>
          <w:lang w:eastAsia="zh-CN"/>
        </w:rPr>
      </w:pPr>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78AA90BC" w14:textId="77777777" w:rsidR="0068402A" w:rsidRDefault="00034E13">
      <w:pPr>
        <w:jc w:val="both"/>
        <w:rPr>
          <w:rFonts w:ascii="Arial" w:hAnsi="Arial"/>
        </w:rPr>
      </w:pPr>
      <w:r>
        <w:rPr>
          <w:rFonts w:ascii="Arial" w:hAnsi="Arial"/>
        </w:rPr>
        <w:t xml:space="preserve">TS 38.533 test case </w:t>
      </w:r>
      <w:r>
        <w:rPr>
          <w:rFonts w:ascii="Arial" w:eastAsia="宋体" w:hAnsi="Arial" w:hint="eastAsia"/>
          <w:lang w:eastAsia="zh-CN"/>
        </w:rPr>
        <w:t>6.3.1.9</w:t>
      </w:r>
      <w:r>
        <w:rPr>
          <w:rFonts w:ascii="Arial" w:hAnsi="Arial"/>
        </w:rPr>
        <w:t xml:space="preserve"> also contain configurations with different subcarrier spacings and different channel bandwidths. As the calculations use different values, a separate spreadsheet tab is provided. The following parameters are changed:</w:t>
      </w:r>
    </w:p>
    <w:p w14:paraId="427F61C0" w14:textId="77777777" w:rsidR="0068402A" w:rsidRDefault="00034E13">
      <w:pPr>
        <w:numPr>
          <w:ilvl w:val="0"/>
          <w:numId w:val="7"/>
        </w:numPr>
        <w:rPr>
          <w:rFonts w:ascii="Arial" w:hAnsi="Arial" w:cs="Arial"/>
        </w:rPr>
      </w:pPr>
      <w:r>
        <w:rPr>
          <w:rFonts w:ascii="Arial" w:hAnsi="Arial" w:cs="Arial"/>
        </w:rPr>
        <w:t>Subcarrier spacing, section a)</w:t>
      </w:r>
    </w:p>
    <w:p w14:paraId="2BD5E8BB" w14:textId="77777777" w:rsidR="0068402A" w:rsidRDefault="00034E13">
      <w:pPr>
        <w:numPr>
          <w:ilvl w:val="0"/>
          <w:numId w:val="7"/>
        </w:numPr>
        <w:rPr>
          <w:rFonts w:ascii="Arial" w:hAnsi="Arial" w:cs="Arial"/>
        </w:rPr>
      </w:pPr>
      <w:r>
        <w:rPr>
          <w:rFonts w:ascii="Arial" w:hAnsi="Arial" w:cs="Arial"/>
        </w:rPr>
        <w:t>Channel bandwidth, section a)</w:t>
      </w:r>
    </w:p>
    <w:p w14:paraId="484E0994" w14:textId="77777777" w:rsidR="0068402A" w:rsidRDefault="00034E13">
      <w:pPr>
        <w:numPr>
          <w:ilvl w:val="0"/>
          <w:numId w:val="7"/>
        </w:numPr>
        <w:rPr>
          <w:rFonts w:ascii="Arial" w:hAnsi="Arial" w:cs="Arial"/>
        </w:rPr>
      </w:pPr>
      <w:r>
        <w:rPr>
          <w:rFonts w:ascii="Arial" w:hAnsi="Arial" w:cs="Arial"/>
        </w:rPr>
        <w:t>RBs in Channel bandwidth, section a) and associated comment</w:t>
      </w:r>
    </w:p>
    <w:p w14:paraId="74D23CB8" w14:textId="77777777" w:rsidR="0068402A" w:rsidRDefault="00034E13">
      <w:pPr>
        <w:numPr>
          <w:ilvl w:val="0"/>
          <w:numId w:val="7"/>
        </w:numPr>
        <w:rPr>
          <w:rFonts w:ascii="Arial" w:hAnsi="Arial" w:cs="Arial"/>
        </w:rPr>
      </w:pPr>
      <w:r>
        <w:rPr>
          <w:rFonts w:ascii="Arial" w:hAnsi="Arial" w:cs="Arial"/>
        </w:rPr>
        <w:t>Cell 1 and Cell 2 SSB_RP minimum requirement, section g) and associated Source/Reference</w:t>
      </w:r>
    </w:p>
    <w:p w14:paraId="40704366" w14:textId="77777777" w:rsidR="0068402A" w:rsidRDefault="00034E13">
      <w:pPr>
        <w:numPr>
          <w:ilvl w:val="0"/>
          <w:numId w:val="7"/>
        </w:numPr>
        <w:rPr>
          <w:rFonts w:ascii="Arial" w:hAnsi="Arial" w:cs="Arial"/>
        </w:rPr>
      </w:pPr>
      <w:r>
        <w:rPr>
          <w:rFonts w:ascii="Arial" w:hAnsi="Arial" w:cs="Arial"/>
        </w:rPr>
        <w:t>Io minimum requirement, section g) and associated Source/Reference</w:t>
      </w:r>
    </w:p>
    <w:p w14:paraId="2DD670E7" w14:textId="77777777" w:rsidR="0068402A" w:rsidRDefault="00034E13">
      <w:pPr>
        <w:pStyle w:val="ab"/>
        <w:autoSpaceDE w:val="0"/>
        <w:autoSpaceDN w:val="0"/>
        <w:adjustRightInd w:val="0"/>
        <w:spacing w:before="240" w:beforeAutospacing="0" w:after="180" w:afterAutospacing="0"/>
        <w:outlineLvl w:val="0"/>
        <w:rPr>
          <w:rFonts w:eastAsia="宋体"/>
          <w:b/>
          <w:lang w:val="en-US" w:eastAsia="zh-CN"/>
        </w:rPr>
      </w:pPr>
      <w:r>
        <w:rPr>
          <w:rFonts w:ascii="Arial" w:eastAsia="宋体" w:hAnsi="Arial" w:cs="Times New Roman"/>
          <w:b/>
          <w:szCs w:val="20"/>
          <w:lang w:val="en-US" w:eastAsia="zh-CN" w:bidi="ar"/>
        </w:rPr>
        <w:t>6</w:t>
      </w:r>
      <w:r>
        <w:rPr>
          <w:rFonts w:ascii="Arial" w:eastAsia="Times New Roman" w:hAnsi="Arial" w:cs="Times New Roman"/>
          <w:b/>
          <w:szCs w:val="20"/>
          <w:lang w:val="en-US" w:eastAsia="zh-CN" w:bidi="ar"/>
        </w:rPr>
        <w:t>. Treatment of test cases A.6.</w:t>
      </w:r>
      <w:r>
        <w:rPr>
          <w:rFonts w:ascii="Arial" w:eastAsia="Times New Roman" w:hAnsi="Arial" w:cs="Times New Roman" w:hint="eastAsia"/>
          <w:b/>
          <w:szCs w:val="20"/>
          <w:lang w:val="en-US" w:eastAsia="zh-CN" w:bidi="ar"/>
        </w:rPr>
        <w:t>3</w:t>
      </w:r>
      <w:r>
        <w:rPr>
          <w:rFonts w:ascii="Arial" w:eastAsia="Times New Roman" w:hAnsi="Arial" w:cs="Times New Roman"/>
          <w:b/>
          <w:szCs w:val="20"/>
          <w:lang w:val="en-US" w:eastAsia="zh-CN" w:bidi="ar"/>
        </w:rPr>
        <w:t>.1.</w:t>
      </w:r>
      <w:r>
        <w:rPr>
          <w:rFonts w:ascii="Arial" w:eastAsia="Times New Roman" w:hAnsi="Arial" w:cs="Times New Roman" w:hint="eastAsia"/>
          <w:b/>
          <w:szCs w:val="20"/>
          <w:lang w:val="en-US" w:eastAsia="zh-CN" w:bidi="ar"/>
        </w:rPr>
        <w:t>10</w:t>
      </w:r>
    </w:p>
    <w:p w14:paraId="16B62763" w14:textId="77777777" w:rsidR="0068402A" w:rsidRDefault="00034E13">
      <w:pPr>
        <w:rPr>
          <w:rFonts w:ascii="Arial" w:hAnsi="Arial" w:cs="Times New Roman"/>
          <w:lang w:val="en-US"/>
        </w:rPr>
      </w:pPr>
      <w:r>
        <w:rPr>
          <w:rFonts w:ascii="Arial" w:hAnsi="Arial" w:cs="Times New Roman"/>
          <w:lang w:val="en-US" w:eastAsia="zh-CN" w:bidi="ar"/>
        </w:rPr>
        <w:t>Since the test parameters critical for int</w:t>
      </w:r>
      <w:r>
        <w:rPr>
          <w:rFonts w:ascii="Arial" w:hAnsi="Arial" w:cs="Times New Roman" w:hint="eastAsia"/>
          <w:lang w:val="en-US" w:eastAsia="zh-CN" w:bidi="ar"/>
        </w:rPr>
        <w:t>er</w:t>
      </w:r>
      <w:r>
        <w:rPr>
          <w:rFonts w:ascii="Arial" w:hAnsi="Arial" w:cs="Times New Roman"/>
          <w:lang w:val="en-US" w:eastAsia="zh-CN" w:bidi="ar"/>
        </w:rPr>
        <w:t>-frequency measurements are identical with that of A.6.</w:t>
      </w:r>
      <w:r>
        <w:rPr>
          <w:rFonts w:ascii="Arial" w:hAnsi="Arial" w:cs="Times New Roman" w:hint="eastAsia"/>
          <w:lang w:val="en-US" w:eastAsia="zh-CN" w:bidi="ar"/>
        </w:rPr>
        <w:t>3</w:t>
      </w:r>
      <w:r>
        <w:rPr>
          <w:rFonts w:ascii="Arial" w:hAnsi="Arial" w:cs="Times New Roman"/>
          <w:lang w:val="en-US" w:eastAsia="zh-CN" w:bidi="ar"/>
        </w:rPr>
        <w:t>.1.</w:t>
      </w:r>
      <w:r>
        <w:rPr>
          <w:rFonts w:ascii="Arial" w:hAnsi="Arial" w:cs="Times New Roman" w:hint="eastAsia"/>
          <w:lang w:val="en-US" w:eastAsia="zh-CN" w:bidi="ar"/>
        </w:rPr>
        <w:t>10,</w:t>
      </w:r>
      <w:r>
        <w:rPr>
          <w:rFonts w:ascii="Arial" w:hAnsi="Arial" w:cs="Times New Roman"/>
          <w:lang w:val="en-US" w:eastAsia="zh-CN" w:bidi="ar"/>
        </w:rPr>
        <w:t xml:space="preserve"> the same level uncertainties and method of deciding Test Tolerances can be used. The analysis above can be directly applied to this </w:t>
      </w:r>
      <w:r>
        <w:rPr>
          <w:rFonts w:ascii="Arial" w:hAnsi="Arial" w:cs="Times New Roman" w:hint="eastAsia"/>
          <w:lang w:val="en-US" w:eastAsia="zh-CN" w:bidi="ar"/>
        </w:rPr>
        <w:t>test case.</w:t>
      </w:r>
    </w:p>
    <w:p w14:paraId="6511AFCB" w14:textId="77777777" w:rsidR="0068402A" w:rsidRDefault="0068402A">
      <w:pPr>
        <w:rPr>
          <w:rFonts w:ascii="Arial" w:hAnsi="Arial" w:cs="Arial"/>
        </w:rPr>
      </w:pPr>
    </w:p>
    <w:sectPr w:rsidR="006840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A5F5" w14:textId="77777777" w:rsidR="00F17F83" w:rsidRDefault="00F17F83">
      <w:pPr>
        <w:spacing w:after="0"/>
      </w:pPr>
      <w:r>
        <w:separator/>
      </w:r>
    </w:p>
  </w:endnote>
  <w:endnote w:type="continuationSeparator" w:id="0">
    <w:p w14:paraId="7581ADAC" w14:textId="77777777" w:rsidR="00F17F83" w:rsidRDefault="00F17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6BF5" w14:textId="77777777" w:rsidR="00F17F83" w:rsidRDefault="00F17F83">
      <w:pPr>
        <w:spacing w:after="0"/>
      </w:pPr>
      <w:r>
        <w:separator/>
      </w:r>
    </w:p>
  </w:footnote>
  <w:footnote w:type="continuationSeparator" w:id="0">
    <w:p w14:paraId="70742F1C" w14:textId="77777777" w:rsidR="00F17F83" w:rsidRDefault="00F17F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multilevel"/>
    <w:tmpl w:val="0AA17F06"/>
    <w:lvl w:ilvl="0">
      <w:start w:val="1"/>
      <w:numFmt w:val="lowerLetter"/>
      <w:lvlText w:val="%1)"/>
      <w:lvlJc w:val="left"/>
      <w:pPr>
        <w:tabs>
          <w:tab w:val="left" w:pos="473"/>
        </w:tabs>
        <w:ind w:left="473"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AC61177"/>
    <w:multiLevelType w:val="multilevel"/>
    <w:tmpl w:val="0AC611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D093E8"/>
    <w:multiLevelType w:val="multilevel"/>
    <w:tmpl w:val="10D093E8"/>
    <w:lvl w:ilvl="0">
      <w:start w:val="1"/>
      <w:numFmt w:val="lowerLetter"/>
      <w:lvlText w:val="%1)"/>
      <w:lvlJc w:val="left"/>
      <w:pPr>
        <w:tabs>
          <w:tab w:val="left" w:pos="0"/>
        </w:tabs>
        <w:ind w:left="987" w:hanging="420"/>
      </w:pPr>
    </w:lvl>
    <w:lvl w:ilvl="1">
      <w:start w:val="1"/>
      <w:numFmt w:val="lowerLetter"/>
      <w:lvlText w:val="%2)"/>
      <w:lvlJc w:val="left"/>
      <w:pPr>
        <w:tabs>
          <w:tab w:val="left" w:pos="0"/>
        </w:tabs>
        <w:ind w:left="1407" w:hanging="420"/>
      </w:pPr>
    </w:lvl>
    <w:lvl w:ilvl="2">
      <w:start w:val="1"/>
      <w:numFmt w:val="lowerRoman"/>
      <w:lvlText w:val="%3."/>
      <w:lvlJc w:val="right"/>
      <w:pPr>
        <w:tabs>
          <w:tab w:val="left" w:pos="0"/>
        </w:tabs>
        <w:ind w:left="1827" w:hanging="420"/>
      </w:pPr>
    </w:lvl>
    <w:lvl w:ilvl="3">
      <w:start w:val="1"/>
      <w:numFmt w:val="decimal"/>
      <w:lvlText w:val="%4."/>
      <w:lvlJc w:val="left"/>
      <w:pPr>
        <w:tabs>
          <w:tab w:val="left" w:pos="0"/>
        </w:tabs>
        <w:ind w:left="2247" w:hanging="420"/>
      </w:pPr>
    </w:lvl>
    <w:lvl w:ilvl="4">
      <w:start w:val="1"/>
      <w:numFmt w:val="lowerLetter"/>
      <w:lvlText w:val="%5)"/>
      <w:lvlJc w:val="left"/>
      <w:pPr>
        <w:tabs>
          <w:tab w:val="left" w:pos="0"/>
        </w:tabs>
        <w:ind w:left="2667" w:hanging="420"/>
      </w:pPr>
    </w:lvl>
    <w:lvl w:ilvl="5">
      <w:start w:val="1"/>
      <w:numFmt w:val="lowerRoman"/>
      <w:lvlText w:val="%6."/>
      <w:lvlJc w:val="right"/>
      <w:pPr>
        <w:tabs>
          <w:tab w:val="left" w:pos="0"/>
        </w:tabs>
        <w:ind w:left="3087" w:hanging="420"/>
      </w:pPr>
    </w:lvl>
    <w:lvl w:ilvl="6">
      <w:start w:val="1"/>
      <w:numFmt w:val="decimal"/>
      <w:lvlText w:val="%7."/>
      <w:lvlJc w:val="left"/>
      <w:pPr>
        <w:tabs>
          <w:tab w:val="left" w:pos="0"/>
        </w:tabs>
        <w:ind w:left="3507" w:hanging="420"/>
      </w:pPr>
    </w:lvl>
    <w:lvl w:ilvl="7">
      <w:start w:val="1"/>
      <w:numFmt w:val="lowerLetter"/>
      <w:lvlText w:val="%8)"/>
      <w:lvlJc w:val="left"/>
      <w:pPr>
        <w:tabs>
          <w:tab w:val="left" w:pos="0"/>
        </w:tabs>
        <w:ind w:left="3927" w:hanging="420"/>
      </w:pPr>
    </w:lvl>
    <w:lvl w:ilvl="8">
      <w:start w:val="1"/>
      <w:numFmt w:val="lowerRoman"/>
      <w:lvlText w:val="%9."/>
      <w:lvlJc w:val="right"/>
      <w:pPr>
        <w:tabs>
          <w:tab w:val="left" w:pos="0"/>
        </w:tabs>
        <w:ind w:left="4347" w:hanging="420"/>
      </w:pPr>
    </w:lvl>
  </w:abstractNum>
  <w:abstractNum w:abstractNumId="3" w15:restartNumberingAfterBreak="0">
    <w:nsid w:val="179B4B16"/>
    <w:multiLevelType w:val="multilevel"/>
    <w:tmpl w:val="179B4B16"/>
    <w:lvl w:ilvl="0">
      <w:start w:val="1"/>
      <w:numFmt w:val="bullet"/>
      <w:lvlText w:val=""/>
      <w:lvlJc w:val="left"/>
      <w:pPr>
        <w:tabs>
          <w:tab w:val="left" w:pos="340"/>
        </w:tabs>
        <w:ind w:left="340"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D63B50"/>
    <w:multiLevelType w:val="multilevel"/>
    <w:tmpl w:val="2CD63B5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80971D7"/>
    <w:multiLevelType w:val="multilevel"/>
    <w:tmpl w:val="380971D7"/>
    <w:lvl w:ilvl="0">
      <w:start w:val="1"/>
      <w:numFmt w:val="bullet"/>
      <w:lvlText w:val=""/>
      <w:lvlJc w:val="left"/>
      <w:pPr>
        <w:tabs>
          <w:tab w:val="left" w:pos="794"/>
        </w:tabs>
        <w:ind w:left="794" w:hanging="39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092DD68"/>
    <w:multiLevelType w:val="multilevel"/>
    <w:tmpl w:val="4092DD68"/>
    <w:lvl w:ilvl="0">
      <w:start w:val="6"/>
      <w:numFmt w:val="bullet"/>
      <w:lvlText w:val="-"/>
      <w:lvlJc w:val="left"/>
      <w:pPr>
        <w:tabs>
          <w:tab w:val="left" w:pos="0"/>
        </w:tabs>
        <w:ind w:left="644" w:hanging="360"/>
      </w:pPr>
      <w:rPr>
        <w:rFonts w:ascii="Times New Roman" w:eastAsia="宋体"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num w:numId="1">
    <w:abstractNumId w:val="2"/>
  </w:num>
  <w:num w:numId="2">
    <w:abstractNumId w:val="6"/>
  </w:num>
  <w:num w:numId="3">
    <w:abstractNumId w:val="0"/>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E4B"/>
    <w:rsid w:val="00034E13"/>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27A3"/>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2F1790"/>
    <w:rsid w:val="002F60CD"/>
    <w:rsid w:val="00305B25"/>
    <w:rsid w:val="003060F6"/>
    <w:rsid w:val="0031107C"/>
    <w:rsid w:val="003139B2"/>
    <w:rsid w:val="00315FB0"/>
    <w:rsid w:val="0032395A"/>
    <w:rsid w:val="00330B8C"/>
    <w:rsid w:val="00331F6E"/>
    <w:rsid w:val="00334264"/>
    <w:rsid w:val="00341F67"/>
    <w:rsid w:val="00343BDA"/>
    <w:rsid w:val="003502B2"/>
    <w:rsid w:val="00356803"/>
    <w:rsid w:val="003617B5"/>
    <w:rsid w:val="0036276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80EAD"/>
    <w:rsid w:val="00682223"/>
    <w:rsid w:val="006839A5"/>
    <w:rsid w:val="0068402A"/>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85859"/>
    <w:rsid w:val="00895190"/>
    <w:rsid w:val="008A3721"/>
    <w:rsid w:val="008B11C4"/>
    <w:rsid w:val="008B43BE"/>
    <w:rsid w:val="008B75C6"/>
    <w:rsid w:val="008D2C38"/>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B7C1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7421F"/>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435B"/>
    <w:rsid w:val="00D80FCE"/>
    <w:rsid w:val="00D824DC"/>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17F83"/>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 w:val="04F56F2F"/>
    <w:rsid w:val="053604C9"/>
    <w:rsid w:val="078D4E14"/>
    <w:rsid w:val="0B2C2C80"/>
    <w:rsid w:val="13A7327A"/>
    <w:rsid w:val="23101329"/>
    <w:rsid w:val="6FDC7073"/>
    <w:rsid w:val="71267D14"/>
    <w:rsid w:val="7E07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7D6FE"/>
  <w15:docId w15:val="{3545F8D2-C57B-4C6B-962A-F65666B9B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S Mincho" w:hAnsi="Times New Roman"/>
      <w:lang w:val="en-GB" w:eastAsia="en-US"/>
    </w:rPr>
  </w:style>
  <w:style w:type="paragraph" w:styleId="2">
    <w:name w:val="heading 2"/>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0"/>
    <w:uiPriority w:val="9"/>
    <w:qFormat/>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2"/>
    <w:qFormat/>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1"/>
    <w:uiPriority w:val="9"/>
    <w:qFormat/>
    <w:pPr>
      <w:keepNext/>
      <w:keepLines/>
      <w:spacing w:before="280" w:after="290" w:line="376" w:lineRule="auto"/>
      <w:outlineLvl w:val="4"/>
    </w:pPr>
    <w:rPr>
      <w:b/>
      <w:bCs/>
      <w:sz w:val="28"/>
      <w:szCs w:val="28"/>
    </w:rPr>
  </w:style>
  <w:style w:type="paragraph" w:styleId="6">
    <w:name w:val="heading 6"/>
    <w:basedOn w:val="a"/>
    <w:next w:val="a"/>
    <w:uiPriority w:val="9"/>
    <w:unhideWhenUsed/>
    <w:qFormat/>
    <w:pPr>
      <w:spacing w:before="100" w:beforeAutospacing="1" w:after="100" w:afterAutospacing="1"/>
      <w:outlineLvl w:val="5"/>
    </w:pPr>
    <w:rPr>
      <w:rFonts w:ascii="宋体" w:eastAsia="宋体" w:hAnsi="宋体" w:cs="Times New Roman" w:hint="eastAsia"/>
      <w:b/>
      <w:bCs/>
      <w:sz w:val="15"/>
      <w:szCs w:val="15"/>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Tahoma" w:hAnsi="Tahoma" w:cs="Tahoma"/>
    </w:rPr>
  </w:style>
  <w:style w:type="paragraph" w:styleId="21">
    <w:name w:val="List 2"/>
    <w:basedOn w:val="a"/>
    <w:uiPriority w:val="99"/>
    <w:unhideWhenUsed/>
    <w:pPr>
      <w:ind w:leftChars="200" w:left="100" w:hangingChars="200" w:hanging="200"/>
    </w:pPr>
  </w:style>
  <w:style w:type="paragraph" w:styleId="a4">
    <w:name w:val="Balloon Text"/>
    <w:basedOn w:val="a"/>
    <w:link w:val="a5"/>
    <w:uiPriority w:val="99"/>
    <w:unhideWhenUsed/>
    <w:pPr>
      <w:spacing w:after="0"/>
    </w:pPr>
    <w:rPr>
      <w:rFonts w:ascii="Tahoma" w:hAnsi="Tahoma" w:cs="Tahoma"/>
      <w:sz w:val="16"/>
      <w:szCs w:val="16"/>
    </w:rPr>
  </w:style>
  <w:style w:type="paragraph" w:styleId="a6">
    <w:name w:val="footer"/>
    <w:basedOn w:val="a"/>
    <w:link w:val="a7"/>
    <w:uiPriority w:val="99"/>
    <w:unhideWhenUsed/>
    <w:pPr>
      <w:tabs>
        <w:tab w:val="center" w:pos="4153"/>
        <w:tab w:val="right" w:pos="8306"/>
      </w:tabs>
      <w:snapToGrid w:val="0"/>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spacing w:after="100"/>
    </w:pPr>
  </w:style>
  <w:style w:type="paragraph" w:styleId="aa">
    <w:name w:val="List"/>
    <w:basedOn w:val="a"/>
    <w:uiPriority w:val="99"/>
    <w:unhideWhenUsed/>
    <w:pPr>
      <w:ind w:left="200" w:hangingChars="200" w:hanging="200"/>
      <w:contextualSpacing/>
    </w:pPr>
  </w:style>
  <w:style w:type="paragraph" w:styleId="TOC2">
    <w:name w:val="toc 2"/>
    <w:basedOn w:val="TOC1"/>
    <w:next w:val="a"/>
    <w:uiPriority w:val="39"/>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ab">
    <w:name w:val="Normal (Web)"/>
    <w:basedOn w:val="a"/>
    <w:pPr>
      <w:spacing w:before="100" w:beforeAutospacing="1" w:after="100" w:afterAutospacing="1"/>
    </w:pPr>
    <w:rPr>
      <w:rFonts w:eastAsia="Arial Unicode MS"/>
      <w:sz w:val="24"/>
      <w:szCs w:val="24"/>
    </w:rPr>
  </w:style>
  <w:style w:type="character" w:customStyle="1" w:styleId="20">
    <w:name w:val="标题 2 字符"/>
    <w:link w:val="2"/>
    <w:rPr>
      <w:rFonts w:ascii="Cambria" w:eastAsia="宋体" w:hAnsi="Cambria" w:cs="Times New Roman"/>
      <w:b/>
      <w:bCs/>
      <w:sz w:val="32"/>
      <w:szCs w:val="32"/>
      <w:lang w:val="en-GB" w:eastAsia="en-US"/>
    </w:rPr>
  </w:style>
  <w:style w:type="character" w:customStyle="1" w:styleId="Heading3Char">
    <w:name w:val="Heading 3 Char"/>
    <w:uiPriority w:val="9"/>
    <w:semiHidden/>
    <w:rPr>
      <w:rFonts w:ascii="Cambria" w:eastAsia="Times New Roman" w:hAnsi="Cambria" w:cs="Times New Roman"/>
      <w:b/>
      <w:bCs/>
      <w:color w:val="4F81BD"/>
      <w:sz w:val="20"/>
      <w:szCs w:val="20"/>
      <w:lang w:val="en-GB"/>
    </w:rPr>
  </w:style>
  <w:style w:type="character" w:customStyle="1" w:styleId="42">
    <w:name w:val="标题 4 字符2"/>
    <w:link w:val="4"/>
    <w:rPr>
      <w:rFonts w:ascii="Arial" w:eastAsia="Times New Roman" w:hAnsi="Arial" w:cs="Times New Roman"/>
      <w:sz w:val="24"/>
      <w:szCs w:val="20"/>
      <w:lang w:val="en-GB"/>
    </w:rPr>
  </w:style>
  <w:style w:type="character" w:customStyle="1" w:styleId="50">
    <w:name w:val="标题 5 字符"/>
    <w:basedOn w:val="a0"/>
    <w:rPr>
      <w:rFonts w:ascii="Times New Roman" w:eastAsia="Times New Roman" w:hAnsi="Times New Roman" w:cs="Times New Roman" w:hint="default"/>
      <w:b/>
      <w:bCs/>
      <w:sz w:val="28"/>
      <w:szCs w:val="28"/>
      <w:lang w:eastAsia="en-US"/>
    </w:rPr>
  </w:style>
  <w:style w:type="character" w:customStyle="1" w:styleId="a5">
    <w:name w:val="批注框文本 字符"/>
    <w:link w:val="a4"/>
    <w:uiPriority w:val="99"/>
    <w:semiHidden/>
    <w:rPr>
      <w:rFonts w:ascii="Tahoma" w:eastAsia="MS Mincho" w:hAnsi="Tahoma" w:cs="Tahoma"/>
      <w:sz w:val="16"/>
      <w:szCs w:val="16"/>
      <w:lang w:val="en-GB"/>
    </w:rPr>
  </w:style>
  <w:style w:type="character" w:customStyle="1" w:styleId="a7">
    <w:name w:val="页脚 字符"/>
    <w:link w:val="a6"/>
    <w:uiPriority w:val="99"/>
    <w:rPr>
      <w:rFonts w:ascii="Times New Roman" w:eastAsia="MS Mincho" w:hAnsi="Times New Roman"/>
      <w:sz w:val="18"/>
      <w:szCs w:val="18"/>
      <w:lang w:val="en-GB" w:eastAsia="en-US"/>
    </w:rPr>
  </w:style>
  <w:style w:type="character" w:customStyle="1" w:styleId="a9">
    <w:name w:val="页眉 字符"/>
    <w:link w:val="a8"/>
    <w:uiPriority w:val="99"/>
    <w:rPr>
      <w:rFonts w:ascii="Times New Roman" w:eastAsia="MS Mincho" w:hAnsi="Times New Roman"/>
      <w:sz w:val="18"/>
      <w:szCs w:val="18"/>
      <w:lang w:val="en-GB" w:eastAsia="en-US"/>
    </w:rPr>
  </w:style>
  <w:style w:type="character" w:customStyle="1" w:styleId="30">
    <w:name w:val="标题 3 字符"/>
    <w:basedOn w:val="a0"/>
    <w:link w:val="3"/>
    <w:rPr>
      <w:rFonts w:ascii="Times New Roman" w:eastAsia="Times New Roman" w:hAnsi="Times New Roman" w:cs="Times New Roman" w:hint="default"/>
      <w:b/>
      <w:bCs/>
      <w:sz w:val="32"/>
      <w:szCs w:val="32"/>
      <w:lang w:eastAsia="en-US"/>
    </w:rPr>
  </w:style>
  <w:style w:type="character" w:customStyle="1" w:styleId="51">
    <w:name w:val="标题 5 字符1"/>
    <w:link w:val="5"/>
    <w:uiPriority w:val="9"/>
    <w:semiHidden/>
    <w:rPr>
      <w:rFonts w:ascii="Times New Roman" w:eastAsia="MS Mincho" w:hAnsi="Times New Roman"/>
      <w:b/>
      <w:bCs/>
      <w:sz w:val="28"/>
      <w:szCs w:val="28"/>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Pr>
      <w:rFonts w:ascii="Arial" w:eastAsia="Times New Roman" w:hAnsi="Arial" w:cs="Times New Roman"/>
      <w:sz w:val="18"/>
      <w:szCs w:val="20"/>
      <w:lang w:val="en-GB"/>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Pr>
      <w:rFonts w:ascii="Arial" w:eastAsia="Times New Roman" w:hAnsi="Arial" w:cs="Times New Roman"/>
      <w:b/>
      <w:sz w:val="20"/>
      <w:szCs w:val="20"/>
      <w:lang w:val="en-GB"/>
    </w:rPr>
  </w:style>
  <w:style w:type="paragraph" w:customStyle="1" w:styleId="TAN">
    <w:name w:val="TAN"/>
    <w:basedOn w:val="TAL"/>
    <w:link w:val="TANChar"/>
    <w:pPr>
      <w:ind w:left="851" w:hanging="851"/>
    </w:pPr>
  </w:style>
  <w:style w:type="character" w:customStyle="1" w:styleId="TANChar">
    <w:name w:val="TAN Char"/>
    <w:link w:val="TAN"/>
    <w:rPr>
      <w:rFonts w:ascii="Arial" w:eastAsia="Times New Roman" w:hAnsi="Arial" w:cs="Times New Roman"/>
      <w:sz w:val="18"/>
      <w:szCs w:val="20"/>
      <w:lang w:val="en-GB"/>
    </w:rPr>
  </w:style>
  <w:style w:type="character" w:customStyle="1" w:styleId="TALChar">
    <w:name w:val="TAL Char"/>
    <w:rPr>
      <w:rFonts w:ascii="Arial" w:hAnsi="Arial"/>
      <w:sz w:val="18"/>
      <w:lang w:eastAsia="en-US"/>
    </w:rPr>
  </w:style>
  <w:style w:type="paragraph" w:customStyle="1" w:styleId="ListParagraph1">
    <w:name w:val="List Paragraph1"/>
    <w:basedOn w:val="a"/>
    <w:uiPriority w:val="99"/>
    <w:qFormat/>
    <w:pPr>
      <w:ind w:left="720"/>
      <w:contextualSpacing/>
    </w:pPr>
  </w:style>
  <w:style w:type="paragraph" w:customStyle="1" w:styleId="Revision1">
    <w:name w:val="Revision1"/>
    <w:uiPriority w:val="99"/>
    <w:semiHidden/>
    <w:rPr>
      <w:rFonts w:ascii="Times New Roman" w:eastAsia="MS Mincho" w:hAnsi="Times New Roman"/>
      <w:lang w:val="en-GB" w:eastAsia="en-US"/>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a"/>
    <w:link w:val="B1Char"/>
    <w:pPr>
      <w:overflowPunct w:val="0"/>
      <w:autoSpaceDE w:val="0"/>
      <w:autoSpaceDN w:val="0"/>
      <w:adjustRightInd w:val="0"/>
      <w:ind w:left="568" w:firstLineChars="0" w:hanging="284"/>
      <w:textAlignment w:val="baseline"/>
    </w:pPr>
    <w:rPr>
      <w:rFonts w:eastAsia="宋体"/>
    </w:rPr>
  </w:style>
  <w:style w:type="character" w:customStyle="1" w:styleId="B1Char">
    <w:name w:val="B1 Char"/>
    <w:link w:val="B1"/>
    <w:rPr>
      <w:rFonts w:ascii="Times New Roman" w:eastAsia="宋体" w:hAnsi="Times New Roman"/>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rFonts w:eastAsia="宋体"/>
    </w:rPr>
  </w:style>
  <w:style w:type="paragraph" w:customStyle="1" w:styleId="NO">
    <w:name w:val="NO"/>
    <w:basedOn w:val="a"/>
    <w:link w:val="NOChar"/>
    <w:pPr>
      <w:keepLines/>
      <w:ind w:left="1135" w:hanging="851"/>
    </w:pPr>
    <w:rPr>
      <w:rFonts w:eastAsia="宋体"/>
    </w:rPr>
  </w:style>
  <w:style w:type="character" w:customStyle="1" w:styleId="NOChar">
    <w:name w:val="NO Char"/>
    <w:link w:val="NO"/>
    <w:rPr>
      <w:rFonts w:ascii="Times New Roman" w:hAnsi="Times New Roman"/>
      <w:lang w:val="en-GB" w:eastAsia="en-US"/>
    </w:rPr>
  </w:style>
  <w:style w:type="character" w:customStyle="1" w:styleId="40">
    <w:name w:val="标题 4 字符"/>
    <w:basedOn w:val="a0"/>
    <w:rPr>
      <w:rFonts w:ascii="Calibri Light" w:eastAsia="等线 Light" w:hAnsi="Calibri Light" w:cs="Times New Roman"/>
      <w:b/>
      <w:bCs/>
      <w:sz w:val="28"/>
      <w:szCs w:val="28"/>
      <w:lang w:eastAsia="en-US"/>
    </w:rPr>
  </w:style>
  <w:style w:type="character" w:customStyle="1" w:styleId="41">
    <w:name w:val="标题 4 字符1"/>
    <w:basedOn w:val="a0"/>
    <w:rPr>
      <w:rFonts w:ascii="Arial" w:eastAsia="Times New Roman" w:hAnsi="Arial" w:cs="Arial" w:hint="default"/>
      <w:sz w:val="24"/>
      <w:lang w:eastAsia="en-US"/>
    </w:rPr>
  </w:style>
  <w:style w:type="character" w:customStyle="1" w:styleId="EditorsNoteChar2">
    <w:name w:val="Editor's Note Char2"/>
    <w:basedOn w:val="a0"/>
    <w:link w:val="EditorsNote"/>
    <w:rPr>
      <w:rFonts w:ascii="Times New Roman" w:eastAsia="Times New Roman" w:hAnsi="Times New Roman" w:cs="Times New Roman" w:hint="default"/>
      <w:color w:val="FF0000"/>
      <w:lang w:eastAsia="en-US"/>
    </w:rPr>
  </w:style>
  <w:style w:type="paragraph" w:customStyle="1" w:styleId="EditorsNote">
    <w:name w:val="Editor's Note"/>
    <w:basedOn w:val="a"/>
    <w:link w:val="EditorsNoteChar2"/>
    <w:pPr>
      <w:keepLines/>
      <w:overflowPunct w:val="0"/>
      <w:autoSpaceDE w:val="0"/>
      <w:autoSpaceDN w:val="0"/>
      <w:adjustRightInd w:val="0"/>
      <w:ind w:left="1135" w:hanging="851"/>
    </w:pPr>
    <w:rPr>
      <w:rFonts w:eastAsia="Times New Roman" w:cs="Times New Roman"/>
      <w:color w:val="FF0000"/>
      <w:lang w:val="en-US" w:eastAsia="zh-CN"/>
    </w:rPr>
  </w:style>
  <w:style w:type="character" w:customStyle="1" w:styleId="B2Char">
    <w:name w:val="B2 Char"/>
    <w:basedOn w:val="a0"/>
    <w:link w:val="B2"/>
    <w:rPr>
      <w:rFonts w:ascii="Times New Roman" w:eastAsia="Times New Roman" w:hAnsi="Times New Roman" w:cs="Times New Roman" w:hint="default"/>
      <w:lang w:eastAsia="en-US"/>
    </w:rPr>
  </w:style>
  <w:style w:type="paragraph" w:customStyle="1" w:styleId="B2">
    <w:name w:val="B2"/>
    <w:basedOn w:val="21"/>
    <w:link w:val="B2Char"/>
    <w:qFormat/>
    <w:pPr>
      <w:overflowPunct w:val="0"/>
      <w:autoSpaceDE w:val="0"/>
      <w:autoSpaceDN w:val="0"/>
      <w:adjustRightInd w:val="0"/>
      <w:ind w:left="851" w:hanging="284"/>
    </w:pPr>
    <w:rPr>
      <w:rFonts w:eastAsia="Times New Roman" w:cs="Times New Roman"/>
      <w:lang w:val="en-US" w:eastAsia="zh-CN"/>
    </w:rPr>
  </w:style>
  <w:style w:type="character" w:customStyle="1" w:styleId="H6Char">
    <w:name w:val="H6 Char"/>
    <w:basedOn w:val="a0"/>
    <w:qFormat/>
    <w:rPr>
      <w:rFonts w:ascii="Arial" w:eastAsia="Times New Roman" w:hAnsi="Arial" w:cs="Arial" w:hint="default"/>
      <w:lang w:eastAsia="en-US"/>
    </w:rPr>
  </w:style>
  <w:style w:type="paragraph" w:styleId="ac">
    <w:name w:val="Revision"/>
    <w:hidden/>
    <w:uiPriority w:val="99"/>
    <w:semiHidden/>
    <w:rsid w:val="003568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3316</Words>
  <Characters>18906</Characters>
  <Application>Microsoft Office Word</Application>
  <DocSecurity>0</DocSecurity>
  <Lines>157</Lines>
  <Paragraphs>44</Paragraphs>
  <ScaleCrop>false</ScaleCrop>
  <Company>Huawei Technologies Co.,Ltd.</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creator>Caroline_Taylor</dc:creator>
  <cp:lastModifiedBy>jing zhao</cp:lastModifiedBy>
  <cp:revision>9</cp:revision>
  <dcterms:created xsi:type="dcterms:W3CDTF">2021-10-19T11:42:00Z</dcterms:created>
  <dcterms:modified xsi:type="dcterms:W3CDTF">2022-02-07T10:04:00Z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(3)s5VIF7ZDkZO//qaatXVLuZ2gI6xJftaEEp/rJyGJIaEEOqY8tKzO/WddF9XNc8M82+yBNYTF_x000d_
FQdXGgWG94iqc8oQTZRLq7fwziji+GZizMHr9yzj0DWcjJa4Zu1tici8mLdLX1gq8g9HMcml_x000d_
1zjZdEfFe8B0F9JZ2F7P51hQsLZLkRj4L/AEtyD/kCF2+jWQM9rUh4RXDZSR4MRaPg3N5ghz_x000d_
QSB3s5PtJ8SF03VZt8</vt:lpwstr>
  </property>
  <property fmtid="{D5CDD505-2E9C-101B-9397-08002B2CF9AE}" pid="5" name="_2015_ms_pID_7253431">
    <vt:lpwstr>VaA2chGrMDlTbm2SNn+u7HHTF0bQ8QYcV1s/XcDmYloSaNvtcEKiSC_x000d_
f17Z0NRvecAOJzhQTExXfV0KPiOAIRuUTZpO2KZ6F3pF5tPt9YZDESpclzm46AYt39yGB/Ey_x000d_
FqJDm/aII9uwmRdSAbufBLNWRBTp9/3LdJSewey4/lujBntPK+tlETv8ehfNuKsqF4L8Cb56_x000d_
zRhRmvS9CbWj9vOPAflcMrMSXaZF2Nh9uMNI</vt:lpwstr>
  </property>
  <property fmtid="{D5CDD505-2E9C-101B-9397-08002B2CF9AE}" pid="6" name="_2015_ms_pID_7253432">
    <vt:lpwstr>ZaZLhUL4VVUqejafZkFjm5E=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y fmtid="{D5CDD505-2E9C-101B-9397-08002B2CF9AE}" pid="12" name="KSOProductBuildVer">
    <vt:lpwstr>2052-11.1.0.11045</vt:lpwstr>
  </property>
  <property fmtid="{D5CDD505-2E9C-101B-9397-08002B2CF9AE}" pid="13" name="ICV">
    <vt:lpwstr>40A91AE3DCE74DCE97DED06E3E9C51C9</vt:lpwstr>
  </property>
</Properties>
</file>